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324E88" w14:textId="160AD15F" w:rsidR="00645388" w:rsidRDefault="00645388" w:rsidP="00645388">
      <w:pPr>
        <w:tabs>
          <w:tab w:val="left" w:pos="1701"/>
          <w:tab w:val="right" w:pos="9639"/>
        </w:tabs>
        <w:overflowPunct w:val="0"/>
        <w:autoSpaceDE w:val="0"/>
        <w:autoSpaceDN w:val="0"/>
        <w:adjustRightInd w:val="0"/>
        <w:spacing w:after="60"/>
        <w:jc w:val="both"/>
        <w:textAlignment w:val="baseline"/>
        <w:rPr>
          <w:rFonts w:ascii="Arial" w:hAnsi="Arial" w:cs="Arial"/>
          <w:b/>
          <w:bCs/>
          <w:sz w:val="32"/>
          <w:szCs w:val="32"/>
          <w:highlight w:val="yellow"/>
          <w:lang w:val="en-US"/>
        </w:rPr>
      </w:pPr>
      <w:r>
        <w:rPr>
          <w:rFonts w:ascii="Arial" w:hAnsi="Arial" w:cs="Arial"/>
          <w:b/>
          <w:bCs/>
          <w:sz w:val="24"/>
          <w:szCs w:val="24"/>
          <w:lang w:val="en-US"/>
        </w:rPr>
        <w:t>3GPP TSG-RAN WG4 #9</w:t>
      </w:r>
      <w:r w:rsidR="00EC3DB1">
        <w:rPr>
          <w:rFonts w:ascii="Arial" w:hAnsi="Arial" w:cs="Arial"/>
          <w:b/>
          <w:bCs/>
          <w:sz w:val="24"/>
          <w:szCs w:val="24"/>
          <w:lang w:val="en-US"/>
        </w:rPr>
        <w:t>4</w:t>
      </w:r>
      <w:r w:rsidR="00153940">
        <w:rPr>
          <w:rFonts w:ascii="Arial" w:hAnsi="Arial" w:cs="Arial"/>
          <w:b/>
          <w:bCs/>
          <w:sz w:val="24"/>
          <w:szCs w:val="24"/>
          <w:lang w:val="en-US"/>
        </w:rPr>
        <w:t>bis-e</w:t>
      </w:r>
      <w:r>
        <w:rPr>
          <w:rFonts w:ascii="Arial" w:hAnsi="Arial" w:cs="Arial"/>
          <w:b/>
          <w:sz w:val="24"/>
          <w:lang w:val="en-US"/>
        </w:rPr>
        <w:tab/>
      </w:r>
      <w:r>
        <w:rPr>
          <w:rFonts w:ascii="Arial" w:hAnsi="Arial" w:cs="Arial"/>
          <w:b/>
          <w:bCs/>
          <w:sz w:val="32"/>
          <w:szCs w:val="32"/>
          <w:lang w:val="en-US"/>
        </w:rPr>
        <w:t>R4-</w:t>
      </w:r>
      <w:r w:rsidR="00153940">
        <w:rPr>
          <w:rFonts w:ascii="Arial" w:hAnsi="Arial" w:cs="Arial"/>
          <w:b/>
          <w:bCs/>
          <w:sz w:val="32"/>
          <w:szCs w:val="32"/>
          <w:lang w:val="en-US"/>
        </w:rPr>
        <w:t>20</w:t>
      </w:r>
      <w:r w:rsidR="004A084D">
        <w:rPr>
          <w:rFonts w:ascii="Arial" w:hAnsi="Arial" w:cs="Arial"/>
          <w:b/>
          <w:bCs/>
          <w:sz w:val="32"/>
          <w:szCs w:val="32"/>
          <w:lang w:val="en-US"/>
        </w:rPr>
        <w:t>06974</w:t>
      </w:r>
      <w:bookmarkStart w:id="0" w:name="_GoBack"/>
      <w:bookmarkEnd w:id="0"/>
    </w:p>
    <w:p w14:paraId="41FB8914" w14:textId="0DBB5D4C" w:rsidR="00645388" w:rsidRDefault="00153940" w:rsidP="00645388">
      <w:pPr>
        <w:tabs>
          <w:tab w:val="left" w:pos="1701"/>
          <w:tab w:val="right" w:pos="9639"/>
        </w:tabs>
        <w:overflowPunct w:val="0"/>
        <w:autoSpaceDE w:val="0"/>
        <w:autoSpaceDN w:val="0"/>
        <w:adjustRightInd w:val="0"/>
        <w:spacing w:after="60"/>
        <w:jc w:val="both"/>
        <w:textAlignment w:val="baseline"/>
        <w:rPr>
          <w:b/>
          <w:bCs/>
        </w:rPr>
      </w:pPr>
      <w:r>
        <w:rPr>
          <w:rFonts w:ascii="Arial" w:hAnsi="Arial" w:cs="Arial"/>
          <w:b/>
          <w:bCs/>
          <w:sz w:val="24"/>
          <w:szCs w:val="24"/>
        </w:rPr>
        <w:t>Online</w:t>
      </w:r>
      <w:r w:rsidR="00645388">
        <w:rPr>
          <w:rFonts w:ascii="Arial" w:hAnsi="Arial" w:cs="Arial"/>
          <w:b/>
          <w:bCs/>
          <w:sz w:val="24"/>
          <w:szCs w:val="24"/>
        </w:rPr>
        <w:t xml:space="preserve">, </w:t>
      </w:r>
      <w:r w:rsidR="00EC3DB1">
        <w:rPr>
          <w:rFonts w:ascii="Arial" w:hAnsi="Arial" w:cs="Arial"/>
          <w:b/>
          <w:bCs/>
          <w:sz w:val="24"/>
          <w:szCs w:val="24"/>
        </w:rPr>
        <w:t>2</w:t>
      </w:r>
      <w:r w:rsidR="003B3178">
        <w:rPr>
          <w:rFonts w:ascii="Arial" w:hAnsi="Arial" w:cs="Arial"/>
          <w:b/>
          <w:bCs/>
          <w:sz w:val="24"/>
          <w:szCs w:val="24"/>
        </w:rPr>
        <w:t>5</w:t>
      </w:r>
      <w:r w:rsidR="00645388">
        <w:rPr>
          <w:rFonts w:ascii="Arial" w:hAnsi="Arial" w:cs="Arial"/>
          <w:b/>
          <w:bCs/>
          <w:sz w:val="24"/>
          <w:szCs w:val="24"/>
          <w:vertAlign w:val="superscript"/>
        </w:rPr>
        <w:t>th</w:t>
      </w:r>
      <w:r w:rsidR="00645388">
        <w:rPr>
          <w:rFonts w:ascii="Arial" w:hAnsi="Arial" w:cs="Arial"/>
          <w:b/>
          <w:bCs/>
          <w:sz w:val="24"/>
          <w:szCs w:val="24"/>
        </w:rPr>
        <w:t xml:space="preserve"> </w:t>
      </w:r>
      <w:r w:rsidR="003B3178">
        <w:rPr>
          <w:rFonts w:ascii="Arial" w:hAnsi="Arial" w:cs="Arial"/>
          <w:b/>
          <w:bCs/>
          <w:sz w:val="24"/>
          <w:szCs w:val="24"/>
        </w:rPr>
        <w:t xml:space="preserve">May </w:t>
      </w:r>
      <w:r w:rsidR="00645388">
        <w:rPr>
          <w:rFonts w:ascii="Arial" w:hAnsi="Arial" w:cs="Arial"/>
          <w:b/>
          <w:bCs/>
          <w:sz w:val="24"/>
          <w:szCs w:val="24"/>
        </w:rPr>
        <w:t xml:space="preserve">– </w:t>
      </w:r>
      <w:r w:rsidR="003B3178">
        <w:rPr>
          <w:rFonts w:ascii="Arial" w:hAnsi="Arial" w:cs="Arial"/>
          <w:b/>
          <w:bCs/>
          <w:sz w:val="24"/>
          <w:szCs w:val="24"/>
        </w:rPr>
        <w:t>5</w:t>
      </w:r>
      <w:r w:rsidR="00645388">
        <w:rPr>
          <w:rFonts w:ascii="Arial" w:hAnsi="Arial" w:cs="Arial"/>
          <w:b/>
          <w:bCs/>
          <w:sz w:val="24"/>
          <w:szCs w:val="24"/>
          <w:vertAlign w:val="superscript"/>
        </w:rPr>
        <w:t xml:space="preserve">th </w:t>
      </w:r>
      <w:r w:rsidR="003B3178">
        <w:rPr>
          <w:rFonts w:ascii="Arial" w:hAnsi="Arial" w:cs="Arial"/>
          <w:b/>
          <w:bCs/>
          <w:sz w:val="24"/>
          <w:szCs w:val="24"/>
        </w:rPr>
        <w:t>June</w:t>
      </w:r>
      <w:r w:rsidR="00645388">
        <w:rPr>
          <w:rFonts w:ascii="Arial" w:hAnsi="Arial" w:cs="Arial"/>
          <w:b/>
          <w:bCs/>
          <w:sz w:val="24"/>
          <w:szCs w:val="24"/>
        </w:rPr>
        <w:t>, 20</w:t>
      </w:r>
      <w:r w:rsidR="00EC3DB1">
        <w:rPr>
          <w:rFonts w:ascii="Arial" w:hAnsi="Arial" w:cs="Arial"/>
          <w:b/>
          <w:bCs/>
          <w:sz w:val="24"/>
          <w:szCs w:val="24"/>
        </w:rPr>
        <w:t>20</w:t>
      </w:r>
      <w:r w:rsidR="00645388">
        <w:rPr>
          <w:b/>
          <w:bCs/>
        </w:rPr>
        <w:t xml:space="preserve">        </w:t>
      </w:r>
    </w:p>
    <w:p w14:paraId="69C69DA7" w14:textId="77777777" w:rsidR="005813AA" w:rsidRPr="007535E3" w:rsidRDefault="005813AA" w:rsidP="005813AA">
      <w:pPr>
        <w:pStyle w:val="Footer"/>
        <w:jc w:val="both"/>
        <w:rPr>
          <w:noProof w:val="0"/>
        </w:rPr>
      </w:pPr>
    </w:p>
    <w:p w14:paraId="039B0443" w14:textId="2FC45D50" w:rsidR="00672856" w:rsidRPr="002176B5" w:rsidRDefault="005813AA" w:rsidP="00672856">
      <w:pPr>
        <w:jc w:val="both"/>
        <w:rPr>
          <w:rFonts w:ascii="Arial" w:hAnsi="Arial" w:cs="Arial"/>
          <w:b/>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9A6378">
        <w:rPr>
          <w:rFonts w:ascii="Arial" w:hAnsi="Arial" w:cs="Arial"/>
          <w:sz w:val="24"/>
          <w:lang w:val="en-US" w:eastAsia="zh-CN"/>
        </w:rPr>
        <w:t>Further discussion on additional mandatory gap patterns for release 16</w:t>
      </w:r>
    </w:p>
    <w:p w14:paraId="6CFF23BA" w14:textId="77777777"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14:paraId="130A88EA" w14:textId="551D9EFC"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4A084D">
        <w:rPr>
          <w:rFonts w:ascii="Arial" w:hAnsi="Arial" w:cs="Arial"/>
          <w:sz w:val="24"/>
          <w:lang w:val="en-US" w:eastAsia="zh-CN"/>
        </w:rPr>
        <w:t>6.15.1.6</w:t>
      </w:r>
    </w:p>
    <w:p w14:paraId="163333AE" w14:textId="77777777"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14:paraId="4552564E" w14:textId="67F6EA46" w:rsidR="00E948E9" w:rsidRDefault="005813AA" w:rsidP="002E5998">
      <w:pPr>
        <w:pStyle w:val="Heading1"/>
      </w:pPr>
      <w:r w:rsidRPr="00DA6BF8">
        <w:t>Introduction</w:t>
      </w:r>
    </w:p>
    <w:p w14:paraId="06866C14" w14:textId="216C3E4B" w:rsidR="003B3178" w:rsidRDefault="005224BA" w:rsidP="003B3178">
      <w:r>
        <w:t>In RAN4#94bis there was very good progress with signalling for mandatory measurement gap in release 16</w:t>
      </w:r>
      <w:r w:rsidR="00262EE7">
        <w:t xml:space="preserve">, which was informed to RAN2 by LS </w:t>
      </w:r>
      <w:r w:rsidR="00262EE7">
        <w:fldChar w:fldCharType="begin"/>
      </w:r>
      <w:r w:rsidR="00262EE7">
        <w:instrText xml:space="preserve"> REF _Ref39492777 \r \h </w:instrText>
      </w:r>
      <w:r w:rsidR="00262EE7">
        <w:fldChar w:fldCharType="separate"/>
      </w:r>
      <w:r w:rsidR="00262EE7">
        <w:t>[2]</w:t>
      </w:r>
      <w:r w:rsidR="00262EE7">
        <w:fldChar w:fldCharType="end"/>
      </w:r>
      <w:r w:rsidR="00262EE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3"/>
      </w:tblGrid>
      <w:tr w:rsidR="005224BA" w14:paraId="12CD07B7" w14:textId="77777777" w:rsidTr="000F73A6">
        <w:tc>
          <w:tcPr>
            <w:tcW w:w="10763" w:type="dxa"/>
            <w:shd w:val="clear" w:color="auto" w:fill="auto"/>
          </w:tcPr>
          <w:p w14:paraId="5EADA1F7" w14:textId="77777777" w:rsidR="005224BA" w:rsidRPr="000F73A6" w:rsidRDefault="005224BA" w:rsidP="000F73A6">
            <w:pPr>
              <w:jc w:val="both"/>
              <w:rPr>
                <w:rFonts w:ascii="Arial" w:eastAsia="PMingLiU" w:hAnsi="Arial" w:cs="Arial"/>
                <w:lang w:eastAsia="zh-TW"/>
              </w:rPr>
            </w:pPr>
            <w:r w:rsidRPr="000F73A6">
              <w:rPr>
                <w:rFonts w:ascii="Arial" w:hAnsi="Arial" w:cs="Arial"/>
                <w:lang w:eastAsia="zh-CN"/>
              </w:rPr>
              <w:t>For NR SA</w:t>
            </w:r>
            <w:r w:rsidRPr="000F73A6">
              <w:rPr>
                <w:rFonts w:ascii="Arial" w:eastAsia="PMingLiU" w:hAnsi="Arial" w:cs="Arial"/>
                <w:lang w:eastAsia="zh-TW"/>
              </w:rPr>
              <w:t xml:space="preserve"> and NR DC</w:t>
            </w:r>
          </w:p>
          <w:p w14:paraId="462B5A32" w14:textId="77777777" w:rsidR="005224BA" w:rsidRPr="000F73A6" w:rsidRDefault="005224BA" w:rsidP="000F73A6">
            <w:pPr>
              <w:numPr>
                <w:ilvl w:val="0"/>
                <w:numId w:val="6"/>
              </w:numPr>
              <w:jc w:val="both"/>
              <w:rPr>
                <w:rFonts w:cs="v4.2.0"/>
                <w:b/>
                <w:i/>
              </w:rPr>
            </w:pPr>
            <w:r w:rsidRPr="000F73A6">
              <w:rPr>
                <w:rFonts w:ascii="Arial" w:hAnsi="Arial" w:cs="Arial"/>
                <w:lang w:eastAsia="zh-CN"/>
              </w:rPr>
              <w:t xml:space="preserve">To mandate additional gap patterns in FR1, the UE capability for NR only measurement needs to be introduced as follows:  </w:t>
            </w:r>
          </w:p>
          <w:p w14:paraId="0830055C" w14:textId="77777777" w:rsidR="005224BA" w:rsidRPr="000F73A6" w:rsidRDefault="005224BA" w:rsidP="000F73A6">
            <w:pPr>
              <w:numPr>
                <w:ilvl w:val="1"/>
                <w:numId w:val="6"/>
              </w:numPr>
              <w:jc w:val="both"/>
              <w:rPr>
                <w:rFonts w:ascii="Arial" w:hAnsi="Arial" w:cs="Arial"/>
                <w:lang w:eastAsia="zh-CN"/>
              </w:rPr>
            </w:pPr>
            <w:r w:rsidRPr="000F73A6">
              <w:rPr>
                <w:rFonts w:ascii="Arial" w:hAnsi="Arial" w:cs="Arial"/>
                <w:lang w:eastAsia="zh-CN"/>
              </w:rPr>
              <w:t xml:space="preserve">      NR-only measurement means the target measurement objects to be measured within the measurement gap are all NR carriers.</w:t>
            </w:r>
          </w:p>
          <w:p w14:paraId="354A620E" w14:textId="77777777" w:rsidR="005224BA" w:rsidRPr="000F73A6" w:rsidRDefault="005224BA" w:rsidP="000F73A6">
            <w:pPr>
              <w:numPr>
                <w:ilvl w:val="1"/>
                <w:numId w:val="6"/>
              </w:numPr>
              <w:jc w:val="both"/>
              <w:rPr>
                <w:rFonts w:ascii="Arial" w:hAnsi="Arial" w:cs="Arial"/>
                <w:lang w:eastAsia="zh-CN"/>
              </w:rPr>
            </w:pPr>
            <w:r w:rsidRPr="000F73A6">
              <w:rPr>
                <w:rFonts w:ascii="Arial" w:hAnsi="Arial" w:cs="Arial"/>
                <w:lang w:eastAsia="zh-CN"/>
              </w:rPr>
              <w:t xml:space="preserve">      The UE capability is to indicate if the gap patterns from GP#2 to GP#11 can only be used to do NR only measurement and to indicate the gap patterns are supported by the UE. </w:t>
            </w:r>
          </w:p>
          <w:p w14:paraId="01A07F71" w14:textId="77777777" w:rsidR="005224BA" w:rsidRPr="000F73A6" w:rsidRDefault="005224BA" w:rsidP="000F73A6">
            <w:pPr>
              <w:numPr>
                <w:ilvl w:val="1"/>
                <w:numId w:val="6"/>
              </w:numPr>
              <w:jc w:val="both"/>
              <w:rPr>
                <w:rFonts w:ascii="Arial" w:hAnsi="Arial" w:cs="Arial"/>
                <w:lang w:eastAsia="zh-CN"/>
              </w:rPr>
            </w:pPr>
            <w:r w:rsidRPr="000F73A6">
              <w:rPr>
                <w:rFonts w:ascii="Arial" w:hAnsi="Arial" w:cs="Arial"/>
                <w:lang w:eastAsia="zh-CN"/>
              </w:rPr>
              <w:t xml:space="preserve">      UE capability shall be indicated for each gap pattern and shall be mandatory with capability signalling.</w:t>
            </w:r>
          </w:p>
          <w:p w14:paraId="0545C90D" w14:textId="77777777" w:rsidR="005224BA" w:rsidRPr="000F73A6" w:rsidRDefault="005224BA" w:rsidP="000F73A6">
            <w:pPr>
              <w:numPr>
                <w:ilvl w:val="0"/>
                <w:numId w:val="6"/>
              </w:numPr>
              <w:jc w:val="both"/>
              <w:rPr>
                <w:rFonts w:ascii="Arial" w:hAnsi="Arial" w:cs="Arial"/>
                <w:lang w:eastAsia="zh-CN"/>
              </w:rPr>
            </w:pPr>
            <w:r w:rsidRPr="000F73A6">
              <w:rPr>
                <w:rFonts w:ascii="Arial" w:hAnsi="Arial" w:cs="Arial" w:hint="eastAsia"/>
                <w:lang w:eastAsia="zh-CN"/>
              </w:rPr>
              <w:t xml:space="preserve">RAN4 </w:t>
            </w:r>
            <w:r w:rsidRPr="000F73A6">
              <w:rPr>
                <w:rFonts w:ascii="Arial" w:hAnsi="Arial" w:cs="Arial"/>
                <w:lang w:eastAsia="zh-CN"/>
              </w:rPr>
              <w:t>is still discussing what gap patterns shall be made mandatory in Rel-16 and will inform RAN2 once the decision is made.</w:t>
            </w:r>
          </w:p>
          <w:p w14:paraId="613EB7A3" w14:textId="77777777" w:rsidR="005224BA" w:rsidRPr="000F73A6" w:rsidRDefault="005224BA" w:rsidP="000F73A6">
            <w:pPr>
              <w:jc w:val="both"/>
              <w:rPr>
                <w:rFonts w:ascii="Arial" w:hAnsi="Arial" w:cs="Arial"/>
                <w:lang w:eastAsia="zh-CN"/>
              </w:rPr>
            </w:pPr>
            <w:r w:rsidRPr="000F73A6">
              <w:rPr>
                <w:rFonts w:ascii="Arial" w:hAnsi="Arial" w:cs="Arial"/>
                <w:lang w:eastAsia="zh-CN"/>
              </w:rPr>
              <w:t>For LTE SA, EN-DC, NE-DC</w:t>
            </w:r>
          </w:p>
          <w:p w14:paraId="3E17CB3A" w14:textId="77777777" w:rsidR="005224BA" w:rsidRPr="000F73A6" w:rsidRDefault="005224BA" w:rsidP="000F73A6">
            <w:pPr>
              <w:numPr>
                <w:ilvl w:val="0"/>
                <w:numId w:val="7"/>
              </w:numPr>
              <w:ind w:left="630"/>
              <w:jc w:val="both"/>
              <w:rPr>
                <w:lang w:val="en-US"/>
              </w:rPr>
            </w:pPr>
            <w:r w:rsidRPr="000F73A6">
              <w:rPr>
                <w:rFonts w:ascii="Arial" w:hAnsi="Arial" w:cs="Arial"/>
                <w:lang w:eastAsia="zh-CN"/>
              </w:rPr>
              <w:t xml:space="preserve">Introduce a new 1 bit UE capability to signal the support of the full set of measurement gap patterns which RAN4 makes mandatory for NR only measurement in NR SA and NR-DC mode. </w:t>
            </w:r>
          </w:p>
          <w:p w14:paraId="7A8D1E36" w14:textId="4CFEA3D1" w:rsidR="005224BA" w:rsidRPr="000F73A6" w:rsidRDefault="005224BA" w:rsidP="000F73A6">
            <w:pPr>
              <w:numPr>
                <w:ilvl w:val="0"/>
                <w:numId w:val="7"/>
              </w:numPr>
              <w:ind w:left="630"/>
              <w:jc w:val="both"/>
              <w:rPr>
                <w:lang w:val="en-US"/>
              </w:rPr>
            </w:pPr>
            <w:r w:rsidRPr="000F73A6">
              <w:rPr>
                <w:rFonts w:ascii="Arial" w:hAnsi="Arial" w:cs="Arial"/>
                <w:lang w:eastAsia="zh-CN"/>
              </w:rPr>
              <w:t xml:space="preserve">This new UE capability is an optional capability. </w:t>
            </w:r>
          </w:p>
        </w:tc>
      </w:tr>
    </w:tbl>
    <w:p w14:paraId="35C3824A" w14:textId="7E223881" w:rsidR="005224BA" w:rsidRDefault="005224BA" w:rsidP="003B3178"/>
    <w:p w14:paraId="01DEA700" w14:textId="2B48DB3B" w:rsidR="005224BA" w:rsidRDefault="005224BA" w:rsidP="003B3178">
      <w:r>
        <w:t>The remaining issues are captured in the way forward</w:t>
      </w:r>
      <w:r>
        <w:fldChar w:fldCharType="begin"/>
      </w:r>
      <w:r>
        <w:instrText xml:space="preserve"> REF _Ref39492742 \r \h </w:instrText>
      </w:r>
      <w:r>
        <w:fldChar w:fldCharType="separate"/>
      </w:r>
      <w:r>
        <w:t>[1]</w:t>
      </w:r>
      <w: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3"/>
      </w:tblGrid>
      <w:tr w:rsidR="005224BA" w14:paraId="217F5CDD" w14:textId="77777777" w:rsidTr="000F73A6">
        <w:tc>
          <w:tcPr>
            <w:tcW w:w="10763" w:type="dxa"/>
            <w:shd w:val="clear" w:color="auto" w:fill="auto"/>
          </w:tcPr>
          <w:p w14:paraId="24089FAD" w14:textId="77777777" w:rsidR="005224BA" w:rsidRPr="005224BA" w:rsidRDefault="005224BA" w:rsidP="005224BA">
            <w:r w:rsidRPr="005224BA">
              <w:t>FFS if GP#17, #,18 and GP#19 in FR2 shall be additional mandatory for Rel-16 UE</w:t>
            </w:r>
          </w:p>
          <w:p w14:paraId="3E717417" w14:textId="79E26F89" w:rsidR="005224BA" w:rsidRDefault="005224BA" w:rsidP="005224BA">
            <w:r w:rsidRPr="005224BA">
              <w:t>FFS if any gap patterns among GP#2, GP#3, GP#6, GP#7, GP#8, GP#9, GP#10 and GP#11 in FR1 shall be additional mandatory for NR only measurement for Rel-16 UE in NR SA and NR-DC operation</w:t>
            </w:r>
          </w:p>
        </w:tc>
      </w:tr>
    </w:tbl>
    <w:p w14:paraId="6021AABE" w14:textId="77777777" w:rsidR="005224BA" w:rsidRPr="003B3178" w:rsidRDefault="005224BA" w:rsidP="003B3178"/>
    <w:p w14:paraId="76C00D7C" w14:textId="32D124DA" w:rsidR="00902595" w:rsidRDefault="00902595" w:rsidP="00902595">
      <w:pPr>
        <w:pStyle w:val="Heading1"/>
        <w:jc w:val="both"/>
        <w:rPr>
          <w:rFonts w:eastAsia="SimSun"/>
          <w:lang w:val="en-US" w:eastAsia="zh-CN"/>
        </w:rPr>
      </w:pPr>
      <w:r>
        <w:rPr>
          <w:rFonts w:eastAsia="SimSun"/>
          <w:lang w:val="en-US" w:eastAsia="zh-CN"/>
        </w:rPr>
        <w:t>Discussion</w:t>
      </w:r>
    </w:p>
    <w:p w14:paraId="50C787C0" w14:textId="2E9C77EF" w:rsidR="00A97180" w:rsidRDefault="00262EE7" w:rsidP="00A97180">
      <w:pPr>
        <w:rPr>
          <w:lang w:val="en-US" w:eastAsia="zh-CN"/>
        </w:rPr>
      </w:pPr>
      <w:r w:rsidRPr="00262EE7">
        <w:rPr>
          <w:lang w:val="en-US" w:eastAsia="zh-CN"/>
        </w:rPr>
        <w:t xml:space="preserve">The </w:t>
      </w:r>
      <w:r>
        <w:rPr>
          <w:lang w:val="en-US" w:eastAsia="zh-CN"/>
        </w:rPr>
        <w:t xml:space="preserve">remaining issue is to decide the set of mandatory gap patterns for release 16. Table 1 </w:t>
      </w:r>
      <w:r w:rsidR="004A084D">
        <w:rPr>
          <w:lang w:val="en-US" w:eastAsia="zh-CN"/>
        </w:rPr>
        <w:t>summarizes</w:t>
      </w:r>
      <w:r>
        <w:rPr>
          <w:lang w:val="en-US" w:eastAsia="zh-CN"/>
        </w:rPr>
        <w:t xml:space="preserve"> the gap patterns which can be considered for both FR1 and FR2</w:t>
      </w:r>
    </w:p>
    <w:p w14:paraId="71C2AE92" w14:textId="77777777" w:rsidR="00262EE7" w:rsidRPr="00BE78B0" w:rsidRDefault="00262EE7" w:rsidP="00262EE7">
      <w:pPr>
        <w:keepNext/>
        <w:keepLines/>
        <w:spacing w:before="60"/>
        <w:jc w:val="center"/>
        <w:rPr>
          <w:rFonts w:ascii="Arial" w:hAnsi="Arial"/>
          <w:b/>
        </w:rPr>
      </w:pPr>
      <w:r w:rsidRPr="00BE78B0">
        <w:rPr>
          <w:rFonts w:ascii="Arial" w:hAnsi="Arial"/>
          <w:b/>
          <w:snapToGrid w:val="0"/>
        </w:rPr>
        <w:lastRenderedPageBreak/>
        <w:t xml:space="preserve">Table 9.1.2-1: </w:t>
      </w:r>
      <w:r w:rsidRPr="00BE78B0">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9"/>
        <w:gridCol w:w="1987"/>
        <w:gridCol w:w="1956"/>
      </w:tblGrid>
      <w:tr w:rsidR="00262EE7" w:rsidRPr="00BE78B0" w14:paraId="153F64A3" w14:textId="77777777" w:rsidTr="00132A0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4B00C00" w14:textId="77777777" w:rsidR="00262EE7" w:rsidRPr="00BE78B0" w:rsidRDefault="00262EE7" w:rsidP="00132A09">
            <w:pPr>
              <w:keepNext/>
              <w:keepLines/>
              <w:spacing w:after="0"/>
              <w:jc w:val="center"/>
              <w:rPr>
                <w:rFonts w:ascii="Arial" w:hAnsi="Arial"/>
                <w:b/>
                <w:sz w:val="18"/>
              </w:rPr>
            </w:pPr>
            <w:r w:rsidRPr="00BE78B0">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00C94AAC" w14:textId="77777777" w:rsidR="00262EE7" w:rsidRPr="00BE78B0" w:rsidRDefault="00262EE7" w:rsidP="00132A09">
            <w:pPr>
              <w:keepNext/>
              <w:keepLines/>
              <w:spacing w:after="0"/>
              <w:jc w:val="center"/>
              <w:rPr>
                <w:rFonts w:ascii="Arial" w:hAnsi="Arial"/>
                <w:b/>
                <w:sz w:val="18"/>
              </w:rPr>
            </w:pPr>
            <w:r w:rsidRPr="00BE78B0">
              <w:rPr>
                <w:rFonts w:ascii="Arial" w:hAnsi="Arial"/>
                <w:b/>
                <w:sz w:val="18"/>
                <w:lang w:eastAsia="zh-CN"/>
              </w:rPr>
              <w:t xml:space="preserve">Measurement </w:t>
            </w:r>
            <w:r w:rsidRPr="00BE78B0">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454266D3" w14:textId="77777777" w:rsidR="00262EE7" w:rsidRPr="00BE78B0" w:rsidRDefault="00262EE7" w:rsidP="00132A09">
            <w:pPr>
              <w:keepNext/>
              <w:keepLines/>
              <w:spacing w:after="0"/>
              <w:jc w:val="center"/>
              <w:rPr>
                <w:rFonts w:ascii="Arial" w:hAnsi="Arial"/>
                <w:b/>
                <w:sz w:val="18"/>
              </w:rPr>
            </w:pPr>
            <w:r w:rsidRPr="00BE78B0">
              <w:rPr>
                <w:rFonts w:ascii="Arial" w:hAnsi="Arial"/>
                <w:b/>
                <w:sz w:val="18"/>
                <w:lang w:eastAsia="zh-CN"/>
              </w:rPr>
              <w:t>Measurement</w:t>
            </w:r>
            <w:r w:rsidRPr="00BE78B0">
              <w:rPr>
                <w:rFonts w:ascii="Arial" w:hAnsi="Arial"/>
                <w:b/>
                <w:sz w:val="18"/>
              </w:rPr>
              <w:t xml:space="preserve"> Gap Repetition Period</w:t>
            </w:r>
          </w:p>
          <w:p w14:paraId="1F6F8B4A" w14:textId="77777777" w:rsidR="00262EE7" w:rsidRPr="00BE78B0" w:rsidRDefault="00262EE7" w:rsidP="00132A09">
            <w:pPr>
              <w:keepNext/>
              <w:keepLines/>
              <w:spacing w:after="0"/>
              <w:jc w:val="center"/>
              <w:rPr>
                <w:rFonts w:ascii="Arial" w:hAnsi="Arial"/>
                <w:b/>
                <w:sz w:val="18"/>
              </w:rPr>
            </w:pPr>
            <w:r w:rsidRPr="00BE78B0">
              <w:rPr>
                <w:rFonts w:ascii="Arial" w:hAnsi="Arial"/>
                <w:b/>
                <w:sz w:val="18"/>
              </w:rPr>
              <w:t>(MGRP, ms)</w:t>
            </w:r>
          </w:p>
        </w:tc>
      </w:tr>
      <w:tr w:rsidR="00262EE7" w:rsidRPr="00BE78B0" w14:paraId="55B5711F" w14:textId="77777777" w:rsidTr="00132A0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C047105" w14:textId="77777777" w:rsidR="00262EE7" w:rsidRPr="00171C3E" w:rsidRDefault="00262EE7" w:rsidP="00132A09">
            <w:pPr>
              <w:keepNext/>
              <w:keepLines/>
              <w:spacing w:after="0"/>
              <w:jc w:val="center"/>
              <w:rPr>
                <w:rFonts w:ascii="Arial" w:hAnsi="Arial"/>
                <w:snapToGrid w:val="0"/>
                <w:sz w:val="18"/>
                <w:highlight w:val="green"/>
              </w:rPr>
            </w:pPr>
            <w:r w:rsidRPr="00171C3E">
              <w:rPr>
                <w:rFonts w:ascii="Arial" w:hAnsi="Arial"/>
                <w:snapToGrid w:val="0"/>
                <w:sz w:val="18"/>
                <w:highlight w:val="green"/>
              </w:rPr>
              <w:t>0</w:t>
            </w:r>
          </w:p>
        </w:tc>
        <w:tc>
          <w:tcPr>
            <w:tcW w:w="1832" w:type="pct"/>
            <w:tcBorders>
              <w:top w:val="single" w:sz="4" w:space="0" w:color="auto"/>
              <w:left w:val="single" w:sz="4" w:space="0" w:color="auto"/>
              <w:bottom w:val="single" w:sz="4" w:space="0" w:color="auto"/>
              <w:right w:val="single" w:sz="4" w:space="0" w:color="auto"/>
            </w:tcBorders>
            <w:hideMark/>
          </w:tcPr>
          <w:p w14:paraId="1170A250" w14:textId="77777777" w:rsidR="00262EE7" w:rsidRPr="00171C3E" w:rsidRDefault="00262EE7" w:rsidP="00132A09">
            <w:pPr>
              <w:keepNext/>
              <w:keepLines/>
              <w:spacing w:after="0"/>
              <w:jc w:val="center"/>
              <w:rPr>
                <w:rFonts w:ascii="Arial" w:hAnsi="Arial"/>
                <w:snapToGrid w:val="0"/>
                <w:sz w:val="18"/>
                <w:highlight w:val="green"/>
              </w:rPr>
            </w:pPr>
            <w:r w:rsidRPr="00171C3E">
              <w:rPr>
                <w:rFonts w:ascii="Arial" w:hAnsi="Arial"/>
                <w:snapToGrid w:val="0"/>
                <w:sz w:val="18"/>
                <w:highlight w:val="green"/>
              </w:rPr>
              <w:t>6</w:t>
            </w:r>
          </w:p>
        </w:tc>
        <w:tc>
          <w:tcPr>
            <w:tcW w:w="1804" w:type="pct"/>
            <w:tcBorders>
              <w:top w:val="single" w:sz="4" w:space="0" w:color="auto"/>
              <w:left w:val="single" w:sz="4" w:space="0" w:color="auto"/>
              <w:bottom w:val="single" w:sz="4" w:space="0" w:color="auto"/>
              <w:right w:val="single" w:sz="4" w:space="0" w:color="auto"/>
            </w:tcBorders>
            <w:hideMark/>
          </w:tcPr>
          <w:p w14:paraId="290F9435" w14:textId="77777777" w:rsidR="00262EE7" w:rsidRPr="00171C3E" w:rsidRDefault="00262EE7" w:rsidP="00132A09">
            <w:pPr>
              <w:keepNext/>
              <w:keepLines/>
              <w:spacing w:after="0"/>
              <w:jc w:val="center"/>
              <w:rPr>
                <w:rFonts w:ascii="Arial" w:hAnsi="Arial"/>
                <w:snapToGrid w:val="0"/>
                <w:sz w:val="18"/>
                <w:highlight w:val="green"/>
              </w:rPr>
            </w:pPr>
            <w:r w:rsidRPr="00171C3E">
              <w:rPr>
                <w:rFonts w:ascii="Arial" w:hAnsi="Arial"/>
                <w:snapToGrid w:val="0"/>
                <w:sz w:val="18"/>
                <w:highlight w:val="green"/>
              </w:rPr>
              <w:t>40</w:t>
            </w:r>
          </w:p>
        </w:tc>
      </w:tr>
      <w:tr w:rsidR="00262EE7" w:rsidRPr="00BE78B0" w14:paraId="79D045B1" w14:textId="77777777" w:rsidTr="00132A0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CC1911F" w14:textId="77777777" w:rsidR="00262EE7" w:rsidRPr="00171C3E" w:rsidRDefault="00262EE7" w:rsidP="00132A09">
            <w:pPr>
              <w:keepNext/>
              <w:keepLines/>
              <w:spacing w:after="0"/>
              <w:jc w:val="center"/>
              <w:rPr>
                <w:rFonts w:ascii="Arial" w:hAnsi="Arial"/>
                <w:snapToGrid w:val="0"/>
                <w:sz w:val="18"/>
                <w:highlight w:val="green"/>
              </w:rPr>
            </w:pPr>
            <w:r w:rsidRPr="00171C3E">
              <w:rPr>
                <w:rFonts w:ascii="Arial" w:hAnsi="Arial"/>
                <w:snapToGrid w:val="0"/>
                <w:sz w:val="18"/>
                <w:highlight w:val="green"/>
              </w:rPr>
              <w:t>1</w:t>
            </w:r>
          </w:p>
        </w:tc>
        <w:tc>
          <w:tcPr>
            <w:tcW w:w="1832" w:type="pct"/>
            <w:tcBorders>
              <w:top w:val="single" w:sz="4" w:space="0" w:color="auto"/>
              <w:left w:val="single" w:sz="4" w:space="0" w:color="auto"/>
              <w:bottom w:val="single" w:sz="4" w:space="0" w:color="auto"/>
              <w:right w:val="single" w:sz="4" w:space="0" w:color="auto"/>
            </w:tcBorders>
            <w:hideMark/>
          </w:tcPr>
          <w:p w14:paraId="18E92A74" w14:textId="77777777" w:rsidR="00262EE7" w:rsidRPr="00171C3E" w:rsidRDefault="00262EE7" w:rsidP="00132A09">
            <w:pPr>
              <w:keepNext/>
              <w:keepLines/>
              <w:spacing w:after="0"/>
              <w:jc w:val="center"/>
              <w:rPr>
                <w:rFonts w:ascii="Arial" w:hAnsi="Arial"/>
                <w:snapToGrid w:val="0"/>
                <w:sz w:val="18"/>
                <w:highlight w:val="green"/>
              </w:rPr>
            </w:pPr>
            <w:r w:rsidRPr="00171C3E">
              <w:rPr>
                <w:rFonts w:ascii="Arial" w:hAnsi="Arial"/>
                <w:snapToGrid w:val="0"/>
                <w:sz w:val="18"/>
                <w:highlight w:val="green"/>
              </w:rPr>
              <w:t>6</w:t>
            </w:r>
          </w:p>
        </w:tc>
        <w:tc>
          <w:tcPr>
            <w:tcW w:w="1804" w:type="pct"/>
            <w:tcBorders>
              <w:top w:val="single" w:sz="4" w:space="0" w:color="auto"/>
              <w:left w:val="single" w:sz="4" w:space="0" w:color="auto"/>
              <w:bottom w:val="single" w:sz="4" w:space="0" w:color="auto"/>
              <w:right w:val="single" w:sz="4" w:space="0" w:color="auto"/>
            </w:tcBorders>
            <w:hideMark/>
          </w:tcPr>
          <w:p w14:paraId="440E75F6" w14:textId="77777777" w:rsidR="00262EE7" w:rsidRPr="00171C3E" w:rsidRDefault="00262EE7" w:rsidP="00132A09">
            <w:pPr>
              <w:keepNext/>
              <w:keepLines/>
              <w:spacing w:after="0"/>
              <w:jc w:val="center"/>
              <w:rPr>
                <w:rFonts w:ascii="Arial" w:hAnsi="Arial"/>
                <w:snapToGrid w:val="0"/>
                <w:sz w:val="18"/>
                <w:highlight w:val="green"/>
              </w:rPr>
            </w:pPr>
            <w:r w:rsidRPr="00171C3E">
              <w:rPr>
                <w:rFonts w:ascii="Arial" w:hAnsi="Arial"/>
                <w:snapToGrid w:val="0"/>
                <w:sz w:val="18"/>
                <w:highlight w:val="green"/>
              </w:rPr>
              <w:t>80</w:t>
            </w:r>
          </w:p>
        </w:tc>
      </w:tr>
      <w:tr w:rsidR="00262EE7" w:rsidRPr="00BE78B0" w14:paraId="78B3C72A" w14:textId="77777777" w:rsidTr="00132A0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60E83A6" w14:textId="77777777" w:rsidR="00262EE7" w:rsidRPr="00BE78B0" w:rsidRDefault="00262EE7" w:rsidP="00132A09">
            <w:pPr>
              <w:keepNext/>
              <w:keepLines/>
              <w:spacing w:after="0"/>
              <w:jc w:val="center"/>
              <w:rPr>
                <w:rFonts w:ascii="Arial" w:hAnsi="Arial"/>
                <w:snapToGrid w:val="0"/>
                <w:sz w:val="18"/>
              </w:rPr>
            </w:pPr>
            <w:r w:rsidRPr="00BE78B0">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5DD43F5" w14:textId="77777777" w:rsidR="00262EE7" w:rsidRPr="00BE78B0" w:rsidRDefault="00262EE7" w:rsidP="00132A09">
            <w:pPr>
              <w:keepNext/>
              <w:keepLines/>
              <w:spacing w:after="0"/>
              <w:jc w:val="center"/>
              <w:rPr>
                <w:rFonts w:ascii="Arial" w:hAnsi="Arial"/>
                <w:snapToGrid w:val="0"/>
                <w:sz w:val="18"/>
              </w:rPr>
            </w:pPr>
            <w:r w:rsidRPr="00BE78B0">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484E0E1" w14:textId="77777777" w:rsidR="00262EE7" w:rsidRPr="00BE78B0" w:rsidRDefault="00262EE7" w:rsidP="00132A09">
            <w:pPr>
              <w:keepNext/>
              <w:keepLines/>
              <w:spacing w:after="0"/>
              <w:jc w:val="center"/>
              <w:rPr>
                <w:rFonts w:ascii="Arial" w:hAnsi="Arial"/>
                <w:snapToGrid w:val="0"/>
                <w:sz w:val="18"/>
              </w:rPr>
            </w:pPr>
            <w:r w:rsidRPr="00BE78B0">
              <w:rPr>
                <w:rFonts w:ascii="Arial" w:hAnsi="Arial"/>
                <w:snapToGrid w:val="0"/>
                <w:sz w:val="18"/>
                <w:lang w:eastAsia="ko-KR"/>
              </w:rPr>
              <w:t>40</w:t>
            </w:r>
          </w:p>
        </w:tc>
      </w:tr>
      <w:tr w:rsidR="00262EE7" w:rsidRPr="00BE78B0" w14:paraId="4652E9AD" w14:textId="77777777" w:rsidTr="00132A0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3EC95A3" w14:textId="77777777" w:rsidR="00262EE7" w:rsidRPr="00BE78B0" w:rsidRDefault="00262EE7" w:rsidP="00132A09">
            <w:pPr>
              <w:keepNext/>
              <w:keepLines/>
              <w:spacing w:after="0"/>
              <w:jc w:val="center"/>
              <w:rPr>
                <w:rFonts w:ascii="Arial" w:hAnsi="Arial"/>
                <w:snapToGrid w:val="0"/>
                <w:sz w:val="18"/>
              </w:rPr>
            </w:pPr>
            <w:r w:rsidRPr="00BE78B0">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46355FF6" w14:textId="77777777" w:rsidR="00262EE7" w:rsidRPr="00BE78B0" w:rsidRDefault="00262EE7" w:rsidP="00132A09">
            <w:pPr>
              <w:keepNext/>
              <w:keepLines/>
              <w:spacing w:after="0"/>
              <w:jc w:val="center"/>
              <w:rPr>
                <w:rFonts w:ascii="Arial" w:hAnsi="Arial"/>
                <w:snapToGrid w:val="0"/>
                <w:sz w:val="18"/>
              </w:rPr>
            </w:pPr>
            <w:r w:rsidRPr="00BE78B0">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8AF40BB" w14:textId="77777777" w:rsidR="00262EE7" w:rsidRPr="00BE78B0" w:rsidRDefault="00262EE7" w:rsidP="00132A09">
            <w:pPr>
              <w:keepNext/>
              <w:keepLines/>
              <w:spacing w:after="0"/>
              <w:jc w:val="center"/>
              <w:rPr>
                <w:rFonts w:ascii="Arial" w:hAnsi="Arial"/>
                <w:snapToGrid w:val="0"/>
                <w:sz w:val="18"/>
              </w:rPr>
            </w:pPr>
            <w:r w:rsidRPr="00BE78B0">
              <w:rPr>
                <w:rFonts w:ascii="Arial" w:hAnsi="Arial"/>
                <w:snapToGrid w:val="0"/>
                <w:sz w:val="18"/>
                <w:lang w:eastAsia="ko-KR"/>
              </w:rPr>
              <w:t>80</w:t>
            </w:r>
          </w:p>
        </w:tc>
      </w:tr>
      <w:tr w:rsidR="00262EE7" w:rsidRPr="00BE78B0" w14:paraId="361D60E1" w14:textId="77777777" w:rsidTr="00132A0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5DB5DF9"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7BB10846"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51975825"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20</w:t>
            </w:r>
          </w:p>
        </w:tc>
      </w:tr>
      <w:tr w:rsidR="00262EE7" w:rsidRPr="00BE78B0" w14:paraId="69FDD030" w14:textId="77777777" w:rsidTr="00132A0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01A5E9F"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2EACCD29"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64757BD"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r w:rsidR="00262EE7" w:rsidRPr="00BE78B0" w14:paraId="74AA4500" w14:textId="77777777" w:rsidTr="00132A0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928BC2B"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3AC7ABB1"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91278A0"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rPr>
              <w:t>20</w:t>
            </w:r>
          </w:p>
        </w:tc>
      </w:tr>
      <w:tr w:rsidR="00262EE7" w:rsidRPr="00BE78B0" w14:paraId="791E3040" w14:textId="77777777" w:rsidTr="00132A0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325F7A7"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229A95D1"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F7225BB"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rPr>
              <w:t>40</w:t>
            </w:r>
          </w:p>
        </w:tc>
      </w:tr>
      <w:tr w:rsidR="00262EE7" w:rsidRPr="00BE78B0" w14:paraId="03A6CC5B" w14:textId="77777777" w:rsidTr="00132A0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62E05BB"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7E9EA1C9"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6B18778"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80</w:t>
            </w:r>
          </w:p>
        </w:tc>
      </w:tr>
      <w:tr w:rsidR="00262EE7" w:rsidRPr="00BE78B0" w14:paraId="7CDCBB6D" w14:textId="77777777" w:rsidTr="00132A0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0FA76A8"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13A6DC55"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035F5F6E"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r w:rsidR="00262EE7" w:rsidRPr="00BE78B0" w14:paraId="5A3ED432" w14:textId="77777777" w:rsidTr="00132A0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B0F34D7"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516AF9D7"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FFF8FDD"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rPr>
              <w:t>20</w:t>
            </w:r>
          </w:p>
        </w:tc>
      </w:tr>
      <w:tr w:rsidR="00262EE7" w:rsidRPr="00BE78B0" w14:paraId="260AB4E9" w14:textId="77777777" w:rsidTr="00132A0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75F63DF"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61873674"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1B40F52E"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r w:rsidR="00262EE7" w:rsidRPr="00BE78B0" w14:paraId="4514F56A" w14:textId="77777777" w:rsidTr="00132A0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3CB2843"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23D44F1C"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22EBA490"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rPr>
              <w:t>20</w:t>
            </w:r>
          </w:p>
        </w:tc>
      </w:tr>
      <w:tr w:rsidR="00262EE7" w:rsidRPr="00BE78B0" w14:paraId="13E9BCD0" w14:textId="77777777" w:rsidTr="00132A09">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5017B9D3" w14:textId="77777777" w:rsidR="00262EE7" w:rsidRPr="00171C3E" w:rsidRDefault="00262EE7" w:rsidP="00132A09">
            <w:pPr>
              <w:keepNext/>
              <w:keepLines/>
              <w:spacing w:after="0"/>
              <w:jc w:val="center"/>
              <w:rPr>
                <w:rFonts w:ascii="Arial" w:hAnsi="Arial"/>
                <w:snapToGrid w:val="0"/>
                <w:sz w:val="18"/>
                <w:highlight w:val="green"/>
                <w:lang w:eastAsia="ko-KR"/>
              </w:rPr>
            </w:pPr>
            <w:r w:rsidRPr="00171C3E">
              <w:rPr>
                <w:rFonts w:ascii="Arial" w:hAnsi="Arial"/>
                <w:snapToGrid w:val="0"/>
                <w:sz w:val="18"/>
                <w:highlight w:val="green"/>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3940B715" w14:textId="77777777" w:rsidR="00262EE7" w:rsidRPr="00171C3E" w:rsidRDefault="00262EE7" w:rsidP="00132A09">
            <w:pPr>
              <w:keepNext/>
              <w:keepLines/>
              <w:spacing w:after="0"/>
              <w:jc w:val="center"/>
              <w:rPr>
                <w:rFonts w:ascii="Arial" w:hAnsi="Arial"/>
                <w:snapToGrid w:val="0"/>
                <w:sz w:val="18"/>
                <w:highlight w:val="green"/>
                <w:lang w:eastAsia="ko-KR"/>
              </w:rPr>
            </w:pPr>
            <w:r w:rsidRPr="00171C3E">
              <w:rPr>
                <w:rFonts w:ascii="Arial" w:hAnsi="Arial"/>
                <w:snapToGrid w:val="0"/>
                <w:sz w:val="18"/>
                <w:highlight w:val="green"/>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02BC7BE5" w14:textId="77777777" w:rsidR="00262EE7" w:rsidRPr="00171C3E" w:rsidRDefault="00262EE7" w:rsidP="00132A09">
            <w:pPr>
              <w:keepNext/>
              <w:keepLines/>
              <w:spacing w:after="0"/>
              <w:jc w:val="center"/>
              <w:rPr>
                <w:rFonts w:ascii="Arial" w:hAnsi="Arial"/>
                <w:snapToGrid w:val="0"/>
                <w:sz w:val="18"/>
                <w:highlight w:val="green"/>
                <w:lang w:eastAsia="ko-KR"/>
              </w:rPr>
            </w:pPr>
            <w:r w:rsidRPr="00171C3E">
              <w:rPr>
                <w:rFonts w:ascii="Arial" w:hAnsi="Arial"/>
                <w:snapToGrid w:val="0"/>
                <w:sz w:val="18"/>
                <w:highlight w:val="green"/>
              </w:rPr>
              <w:t>40</w:t>
            </w:r>
          </w:p>
        </w:tc>
      </w:tr>
      <w:tr w:rsidR="00262EE7" w:rsidRPr="00BE78B0" w14:paraId="236169D5" w14:textId="77777777" w:rsidTr="00132A0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8FD2905" w14:textId="77777777" w:rsidR="00262EE7" w:rsidRPr="00171C3E" w:rsidRDefault="00262EE7" w:rsidP="00132A09">
            <w:pPr>
              <w:keepNext/>
              <w:keepLines/>
              <w:spacing w:after="0"/>
              <w:jc w:val="center"/>
              <w:rPr>
                <w:rFonts w:ascii="Arial" w:hAnsi="Arial"/>
                <w:snapToGrid w:val="0"/>
                <w:sz w:val="18"/>
                <w:highlight w:val="green"/>
                <w:lang w:eastAsia="ko-KR"/>
              </w:rPr>
            </w:pPr>
            <w:r w:rsidRPr="00171C3E">
              <w:rPr>
                <w:rFonts w:ascii="Arial" w:hAnsi="Arial"/>
                <w:snapToGrid w:val="0"/>
                <w:sz w:val="18"/>
                <w:highlight w:val="green"/>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731B6ACC" w14:textId="77777777" w:rsidR="00262EE7" w:rsidRPr="00171C3E" w:rsidRDefault="00262EE7" w:rsidP="00132A09">
            <w:pPr>
              <w:keepNext/>
              <w:keepLines/>
              <w:spacing w:after="0"/>
              <w:jc w:val="center"/>
              <w:rPr>
                <w:rFonts w:ascii="Arial" w:hAnsi="Arial"/>
                <w:snapToGrid w:val="0"/>
                <w:sz w:val="18"/>
                <w:highlight w:val="green"/>
                <w:lang w:eastAsia="ko-KR"/>
              </w:rPr>
            </w:pPr>
            <w:r w:rsidRPr="00171C3E">
              <w:rPr>
                <w:rFonts w:ascii="Arial" w:hAnsi="Arial"/>
                <w:snapToGrid w:val="0"/>
                <w:sz w:val="18"/>
                <w:highlight w:val="green"/>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DDD06F9" w14:textId="77777777" w:rsidR="00262EE7" w:rsidRPr="00171C3E" w:rsidRDefault="00262EE7" w:rsidP="00132A09">
            <w:pPr>
              <w:keepNext/>
              <w:keepLines/>
              <w:spacing w:after="0"/>
              <w:jc w:val="center"/>
              <w:rPr>
                <w:rFonts w:ascii="Arial" w:hAnsi="Arial"/>
                <w:snapToGrid w:val="0"/>
                <w:sz w:val="18"/>
                <w:highlight w:val="green"/>
                <w:lang w:eastAsia="ko-KR"/>
              </w:rPr>
            </w:pPr>
            <w:r w:rsidRPr="00171C3E">
              <w:rPr>
                <w:rFonts w:ascii="Arial" w:hAnsi="Arial"/>
                <w:snapToGrid w:val="0"/>
                <w:sz w:val="18"/>
                <w:highlight w:val="green"/>
                <w:lang w:eastAsia="ko-KR"/>
              </w:rPr>
              <w:t>80</w:t>
            </w:r>
          </w:p>
        </w:tc>
      </w:tr>
      <w:tr w:rsidR="00262EE7" w:rsidRPr="00BE78B0" w14:paraId="0F25254C" w14:textId="77777777" w:rsidTr="00132A0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B25CF17"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2486A6D5"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5CBB0E6C"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r w:rsidR="00262EE7" w:rsidRPr="00BE78B0" w14:paraId="472925E9" w14:textId="77777777" w:rsidTr="00132A0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F1482D8"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70EC4EB7"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3494AFCD"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rPr>
              <w:t>20</w:t>
            </w:r>
          </w:p>
        </w:tc>
      </w:tr>
      <w:tr w:rsidR="00262EE7" w:rsidRPr="00BE78B0" w14:paraId="4DF5AFF6" w14:textId="77777777" w:rsidTr="00132A0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0A03EB4"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6E9237CF"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A73F7C8"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rPr>
              <w:t>40</w:t>
            </w:r>
          </w:p>
        </w:tc>
      </w:tr>
      <w:tr w:rsidR="00262EE7" w:rsidRPr="00BE78B0" w14:paraId="556A3A52" w14:textId="77777777" w:rsidTr="00132A0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56C5764"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08618E2B"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197BE3F"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80</w:t>
            </w:r>
          </w:p>
        </w:tc>
      </w:tr>
      <w:tr w:rsidR="00262EE7" w:rsidRPr="00BE78B0" w14:paraId="48FF814B" w14:textId="77777777" w:rsidTr="00132A0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74C47E9"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746F939A"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77E729A"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r w:rsidR="00262EE7" w:rsidRPr="00BE78B0" w14:paraId="061B3B6D" w14:textId="77777777" w:rsidTr="00132A0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D100420"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3A7AE5FD"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17D5F4C1"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rPr>
              <w:t>20</w:t>
            </w:r>
          </w:p>
        </w:tc>
      </w:tr>
      <w:tr w:rsidR="00262EE7" w:rsidRPr="00BE78B0" w14:paraId="28AC8AC2" w14:textId="77777777" w:rsidTr="00132A0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DC3779F"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2ED1035A"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37A5F73"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rPr>
              <w:t>40</w:t>
            </w:r>
          </w:p>
        </w:tc>
      </w:tr>
      <w:tr w:rsidR="00262EE7" w:rsidRPr="00BE78B0" w14:paraId="2F28D681" w14:textId="77777777" w:rsidTr="00132A0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E53EEFE"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75048127"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48DBB12D"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80</w:t>
            </w:r>
          </w:p>
        </w:tc>
      </w:tr>
      <w:tr w:rsidR="00262EE7" w:rsidRPr="00BE78B0" w14:paraId="3FC8D690" w14:textId="77777777" w:rsidTr="00132A0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CB9CD75"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0F0BDCFF"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529CDCB"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bl>
    <w:p w14:paraId="16DC28C8" w14:textId="77777777" w:rsidR="00262EE7" w:rsidRDefault="00262EE7" w:rsidP="00262EE7">
      <w:pPr>
        <w:rPr>
          <w:lang w:val="en-US" w:eastAsia="zh-CN"/>
        </w:rPr>
      </w:pPr>
    </w:p>
    <w:p w14:paraId="17154BAA" w14:textId="77777777" w:rsidR="00262EE7" w:rsidRDefault="00262EE7" w:rsidP="00262EE7">
      <w:pPr>
        <w:rPr>
          <w:lang w:val="en-US" w:eastAsia="zh-CN"/>
        </w:rPr>
      </w:pPr>
      <w:r>
        <w:rPr>
          <w:lang w:val="en-US" w:eastAsia="zh-CN"/>
        </w:rPr>
        <w:t>The four patterns shown in green are mandatory in release 15, based on earlier RAN4 decision. We now analyze possible further mandatory gap patterns. All 24 NR measurement gap patterns have a use case (otherwise they would not have been included in release 16), however a subset needs to be decided as mandatory from rel-16 onwards.</w:t>
      </w:r>
    </w:p>
    <w:p w14:paraId="4AC2C0BD" w14:textId="0971E6C6" w:rsidR="00262EE7" w:rsidRDefault="00262EE7" w:rsidP="00A97180">
      <w:pPr>
        <w:rPr>
          <w:lang w:val="en-US" w:eastAsia="zh-CN"/>
        </w:rPr>
      </w:pPr>
      <w:r>
        <w:rPr>
          <w:lang w:val="en-US" w:eastAsia="zh-CN"/>
        </w:rPr>
        <w:t>As can be seen, gap patterns are parameterized by MGL (duration) and MGRP (repetition period). Broadly speaking</w:t>
      </w:r>
    </w:p>
    <w:p w14:paraId="71AEF56C" w14:textId="2BE07B86" w:rsidR="00262EE7" w:rsidRDefault="00262EE7" w:rsidP="000F73A6">
      <w:pPr>
        <w:numPr>
          <w:ilvl w:val="1"/>
          <w:numId w:val="6"/>
        </w:numPr>
        <w:rPr>
          <w:lang w:val="en-US" w:eastAsia="zh-CN"/>
        </w:rPr>
      </w:pPr>
      <w:r>
        <w:rPr>
          <w:lang w:val="en-US" w:eastAsia="zh-CN"/>
        </w:rPr>
        <w:t xml:space="preserve">There is no benefit to having a longer MGL than is needed considering the possible SSB burst timing at the UE + switching time. For example, if </w:t>
      </w:r>
      <w:r w:rsidR="000A2FDD">
        <w:rPr>
          <w:lang w:val="en-US" w:eastAsia="zh-CN"/>
        </w:rPr>
        <w:t xml:space="preserve"> a 3</w:t>
      </w:r>
      <w:r>
        <w:rPr>
          <w:lang w:val="en-US" w:eastAsia="zh-CN"/>
        </w:rPr>
        <w:t xml:space="preserve">ms SMTC </w:t>
      </w:r>
      <w:r w:rsidR="000A2FDD">
        <w:rPr>
          <w:lang w:val="en-US" w:eastAsia="zh-CN"/>
        </w:rPr>
        <w:t>is used, then a 4ms MGL is sufficient for FR1 and per UE measurements, and 3.5ms is sufficient for FR2 measurements. For this example case, it would then make sense from a network point of view to use MG#6,7,8 or 9 (FR1/per UE) or MG#16,17,18 or 19 (FR2)</w:t>
      </w:r>
    </w:p>
    <w:p w14:paraId="5DEF8D7C" w14:textId="6BBA5A72" w:rsidR="000A2FDD" w:rsidRDefault="000A2FDD" w:rsidP="000F73A6">
      <w:pPr>
        <w:numPr>
          <w:ilvl w:val="1"/>
          <w:numId w:val="6"/>
        </w:numPr>
        <w:rPr>
          <w:lang w:val="en-US" w:eastAsia="zh-CN"/>
        </w:rPr>
      </w:pPr>
      <w:r>
        <w:rPr>
          <w:lang w:val="en-US" w:eastAsia="zh-CN"/>
        </w:rPr>
        <w:t>Different MGRP is used primarily to the trade-off of measurement delay versus throughput impact. For example, if MGRP=80ms gives sufficient measurement delay it would be better to use this setting than 20ms or 40ms MGRP.</w:t>
      </w:r>
    </w:p>
    <w:p w14:paraId="567B5CF7" w14:textId="1CE98524" w:rsidR="000A2FDD" w:rsidRDefault="000A2FDD" w:rsidP="000A2FDD">
      <w:pPr>
        <w:rPr>
          <w:lang w:val="en-US" w:eastAsia="zh-CN"/>
        </w:rPr>
      </w:pPr>
      <w:r>
        <w:rPr>
          <w:lang w:val="en-US" w:eastAsia="zh-CN"/>
        </w:rPr>
        <w:t xml:space="preserve">Measurements can always be performed with a longer MGL and a shorter MGRP. For this reason, the longest MGL is mandatory in release 15. For MGRP, the two mid settings (40ms and 80ms) have been made mandatory in R15. 20ms was considered to have </w:t>
      </w:r>
      <w:r w:rsidR="0033218C">
        <w:rPr>
          <w:lang w:val="en-US" w:eastAsia="zh-CN"/>
        </w:rPr>
        <w:t xml:space="preserve">a </w:t>
      </w:r>
      <w:r>
        <w:rPr>
          <w:lang w:val="en-US" w:eastAsia="zh-CN"/>
        </w:rPr>
        <w:t xml:space="preserve">large throughput impact, and the use of 160ms MGRP could be avoided (albeit with more overhead) with </w:t>
      </w:r>
      <w:r w:rsidR="0033218C">
        <w:rPr>
          <w:lang w:val="en-US" w:eastAsia="zh-CN"/>
        </w:rPr>
        <w:t>the use of 80ms MGRP.</w:t>
      </w:r>
    </w:p>
    <w:p w14:paraId="45A56E80" w14:textId="3E1B6C49" w:rsidR="0033218C" w:rsidRDefault="0033218C" w:rsidP="000A2FDD">
      <w:pPr>
        <w:rPr>
          <w:lang w:val="en-US" w:eastAsia="zh-CN"/>
        </w:rPr>
      </w:pPr>
      <w:r>
        <w:rPr>
          <w:lang w:val="en-US" w:eastAsia="zh-CN"/>
        </w:rPr>
        <w:t>From this perspective we see a clear priority for mandatory additional MG</w:t>
      </w:r>
    </w:p>
    <w:p w14:paraId="3D160323" w14:textId="0D843BDB" w:rsidR="0033218C" w:rsidRDefault="0033218C" w:rsidP="000F73A6">
      <w:pPr>
        <w:numPr>
          <w:ilvl w:val="0"/>
          <w:numId w:val="8"/>
        </w:numPr>
        <w:rPr>
          <w:lang w:val="en-US" w:eastAsia="zh-CN"/>
        </w:rPr>
      </w:pPr>
      <w:r>
        <w:rPr>
          <w:lang w:val="en-US" w:eastAsia="zh-CN"/>
        </w:rPr>
        <w:t>Priority #1 : More efficient support fo</w:t>
      </w:r>
      <w:r w:rsidR="000313B6">
        <w:rPr>
          <w:lang w:val="en-US" w:eastAsia="zh-CN"/>
        </w:rPr>
        <w:t>r shorter SMTC/SS burst</w:t>
      </w:r>
    </w:p>
    <w:p w14:paraId="24F8E700" w14:textId="215CDADC" w:rsidR="000313B6" w:rsidRDefault="000313B6" w:rsidP="000F73A6">
      <w:pPr>
        <w:numPr>
          <w:ilvl w:val="0"/>
          <w:numId w:val="8"/>
        </w:numPr>
        <w:rPr>
          <w:lang w:val="en-US" w:eastAsia="zh-CN"/>
        </w:rPr>
      </w:pPr>
      <w:r>
        <w:rPr>
          <w:lang w:val="en-US" w:eastAsia="zh-CN"/>
        </w:rPr>
        <w:t>Priority #2 : More efficient support for background and less time critical mobility operations (such as searching for offload layer)</w:t>
      </w:r>
    </w:p>
    <w:p w14:paraId="1DF53EB0" w14:textId="15AB7759" w:rsidR="000313B6" w:rsidRDefault="000313B6" w:rsidP="000F73A6">
      <w:pPr>
        <w:numPr>
          <w:ilvl w:val="0"/>
          <w:numId w:val="8"/>
        </w:numPr>
        <w:rPr>
          <w:lang w:val="en-US" w:eastAsia="zh-CN"/>
        </w:rPr>
      </w:pPr>
      <w:r>
        <w:rPr>
          <w:lang w:val="en-US" w:eastAsia="zh-CN"/>
        </w:rPr>
        <w:t>Priority #3 : Support for “high performance” measurements with low delay.</w:t>
      </w:r>
    </w:p>
    <w:p w14:paraId="76501D8C" w14:textId="77777777" w:rsidR="000313B6" w:rsidRDefault="000313B6" w:rsidP="000A2FDD">
      <w:pPr>
        <w:rPr>
          <w:lang w:val="en-US" w:eastAsia="zh-CN"/>
        </w:rPr>
      </w:pPr>
      <w:r>
        <w:rPr>
          <w:lang w:val="en-US" w:eastAsia="zh-CN"/>
        </w:rPr>
        <w:t>With this in mind, we provide proposals for MG#2-11 and MG#12-23 in priority order.</w:t>
      </w:r>
    </w:p>
    <w:p w14:paraId="3033B2AC" w14:textId="242A77E7" w:rsidR="000313B6" w:rsidRDefault="000313B6" w:rsidP="000313B6">
      <w:pPr>
        <w:pStyle w:val="Heading2"/>
        <w:rPr>
          <w:lang w:val="en-US" w:eastAsia="zh-CN"/>
        </w:rPr>
      </w:pPr>
      <w:r>
        <w:rPr>
          <w:lang w:val="en-US" w:eastAsia="zh-CN"/>
        </w:rPr>
        <w:lastRenderedPageBreak/>
        <w:t>Gap patterns MG#2-MG#11</w:t>
      </w:r>
    </w:p>
    <w:p w14:paraId="0C46AE44" w14:textId="6991BAE0" w:rsidR="000313B6" w:rsidRDefault="00A41F45" w:rsidP="007100FE">
      <w:pPr>
        <w:ind w:left="284" w:hanging="284"/>
        <w:rPr>
          <w:lang w:val="en-US" w:eastAsia="zh-CN"/>
        </w:rPr>
      </w:pPr>
      <w:r>
        <w:rPr>
          <w:lang w:val="en-US" w:eastAsia="zh-CN"/>
        </w:rPr>
        <w:t xml:space="preserve">For FR1, </w:t>
      </w:r>
      <w:r w:rsidRPr="005224BA">
        <w:t xml:space="preserve">GP#2, GP#3, GP#6, GP#7, GP#8, GP#9, GP#10 and GP#11 </w:t>
      </w:r>
      <w:r>
        <w:t xml:space="preserve"> are candidates from the WF as mandatory gap patterns. </w:t>
      </w:r>
      <w:r w:rsidR="007100FE">
        <w:rPr>
          <w:lang w:val="en-US" w:eastAsia="zh-CN"/>
        </w:rPr>
        <w:t>We propose that at least GP#2 and GP#3 are mandatory to address priority #1. GP#7 and GP#8 would also be beneficial to address priority #1</w:t>
      </w:r>
      <w:r w:rsidR="00DD42DE">
        <w:rPr>
          <w:lang w:val="en-US" w:eastAsia="zh-CN"/>
        </w:rPr>
        <w:t xml:space="preserve">. </w:t>
      </w:r>
    </w:p>
    <w:p w14:paraId="4E00C25A" w14:textId="12C28A1F" w:rsidR="00DD42DE" w:rsidRDefault="00DD42DE" w:rsidP="007100FE">
      <w:pPr>
        <w:ind w:left="284" w:hanging="284"/>
        <w:rPr>
          <w:lang w:val="en-US" w:eastAsia="zh-CN"/>
        </w:rPr>
      </w:pPr>
      <w:r>
        <w:rPr>
          <w:lang w:val="en-US" w:eastAsia="zh-CN"/>
        </w:rPr>
        <w:t>We also propose that at least GP</w:t>
      </w:r>
      <w:r w:rsidR="00A41F45">
        <w:rPr>
          <w:lang w:val="en-US" w:eastAsia="zh-CN"/>
        </w:rPr>
        <w:t>9</w:t>
      </w:r>
      <w:r>
        <w:rPr>
          <w:lang w:val="en-US" w:eastAsia="zh-CN"/>
        </w:rPr>
        <w:t xml:space="preserve"> is mandated to address priority #2. GP#11 would also be beneficial to address priority #2</w:t>
      </w:r>
    </w:p>
    <w:p w14:paraId="4987C418" w14:textId="279EA5B0" w:rsidR="00DD42DE" w:rsidRDefault="00DD42DE" w:rsidP="007100FE">
      <w:pPr>
        <w:ind w:left="284" w:hanging="284"/>
        <w:rPr>
          <w:lang w:val="en-US" w:eastAsia="zh-CN"/>
        </w:rPr>
      </w:pPr>
      <w:r>
        <w:rPr>
          <w:lang w:val="en-US" w:eastAsia="zh-CN"/>
        </w:rPr>
        <w:t>We do not think that priority #3 needs to be addressed, given that release 15 devices can work with mandatory support for 40ms and 80ms MGRP.</w:t>
      </w:r>
    </w:p>
    <w:p w14:paraId="7D0653E3" w14:textId="7A6D0469" w:rsidR="00DD42DE" w:rsidRDefault="00DD42DE" w:rsidP="00DD42DE">
      <w:pPr>
        <w:ind w:left="284" w:hanging="284"/>
        <w:rPr>
          <w:lang w:val="en-US" w:eastAsia="zh-CN"/>
        </w:rPr>
      </w:pPr>
      <w:r>
        <w:rPr>
          <w:b/>
          <w:bCs/>
          <w:lang w:val="en-US" w:eastAsia="zh-CN"/>
        </w:rPr>
        <w:t xml:space="preserve">Proposal 1: </w:t>
      </w:r>
      <w:r w:rsidRPr="00DD42DE">
        <w:rPr>
          <w:b/>
          <w:bCs/>
          <w:lang w:val="en-US" w:eastAsia="zh-CN"/>
        </w:rPr>
        <w:t>At least GP#2 and GP#3 are mandatory to address priority #1. GP#7 and GP#8 would also be beneficial to address priority #1</w:t>
      </w:r>
      <w:r>
        <w:rPr>
          <w:lang w:val="en-US" w:eastAsia="zh-CN"/>
        </w:rPr>
        <w:t xml:space="preserve">. </w:t>
      </w:r>
    </w:p>
    <w:p w14:paraId="6EFA2BCF" w14:textId="63422159" w:rsidR="00DD42DE" w:rsidRPr="00DD42DE" w:rsidRDefault="00DD42DE" w:rsidP="00DD42DE">
      <w:pPr>
        <w:ind w:left="284" w:hanging="284"/>
        <w:rPr>
          <w:b/>
          <w:bCs/>
          <w:lang w:val="en-US" w:eastAsia="zh-CN"/>
        </w:rPr>
      </w:pPr>
      <w:r>
        <w:rPr>
          <w:b/>
          <w:bCs/>
          <w:lang w:val="en-US" w:eastAsia="zh-CN"/>
        </w:rPr>
        <w:t>Proposal 2</w:t>
      </w:r>
      <w:r w:rsidRPr="00DD42DE">
        <w:rPr>
          <w:lang w:val="en-US" w:eastAsia="zh-CN"/>
        </w:rPr>
        <w:t>:</w:t>
      </w:r>
      <w:r>
        <w:rPr>
          <w:lang w:val="en-US" w:eastAsia="zh-CN"/>
        </w:rPr>
        <w:t xml:space="preserve"> </w:t>
      </w:r>
      <w:r w:rsidRPr="00DD42DE">
        <w:rPr>
          <w:b/>
          <w:bCs/>
          <w:lang w:val="en-US" w:eastAsia="zh-CN"/>
        </w:rPr>
        <w:t>At least GP</w:t>
      </w:r>
      <w:r w:rsidR="00A41F45">
        <w:rPr>
          <w:b/>
          <w:bCs/>
          <w:lang w:val="en-US" w:eastAsia="zh-CN"/>
        </w:rPr>
        <w:t>#9</w:t>
      </w:r>
      <w:r w:rsidRPr="00DD42DE">
        <w:rPr>
          <w:b/>
          <w:bCs/>
          <w:lang w:val="en-US" w:eastAsia="zh-CN"/>
        </w:rPr>
        <w:t xml:space="preserve"> is mandated to address priority #2. GP#11 would also be beneficial to address priority #2</w:t>
      </w:r>
    </w:p>
    <w:p w14:paraId="0F5E99BE" w14:textId="77777777" w:rsidR="007100FE" w:rsidRDefault="007100FE" w:rsidP="00DD42DE">
      <w:pPr>
        <w:rPr>
          <w:lang w:val="en-US" w:eastAsia="zh-CN"/>
        </w:rPr>
      </w:pPr>
    </w:p>
    <w:p w14:paraId="5FC082BF" w14:textId="7EB9421E" w:rsidR="000313B6" w:rsidRPr="000313B6" w:rsidRDefault="000313B6" w:rsidP="000313B6">
      <w:pPr>
        <w:pStyle w:val="Heading2"/>
        <w:rPr>
          <w:lang w:val="en-US" w:eastAsia="zh-CN"/>
        </w:rPr>
      </w:pPr>
      <w:r>
        <w:rPr>
          <w:lang w:val="en-US" w:eastAsia="zh-CN"/>
        </w:rPr>
        <w:t>Gap patterns MG#12-MG#23</w:t>
      </w:r>
    </w:p>
    <w:p w14:paraId="33EE9574" w14:textId="507B37A7" w:rsidR="000A2FDD" w:rsidRDefault="00DD42DE" w:rsidP="00DD42DE">
      <w:r>
        <w:rPr>
          <w:lang w:val="en-US" w:eastAsia="zh-CN"/>
        </w:rPr>
        <w:t xml:space="preserve">For FR2, </w:t>
      </w:r>
      <w:r w:rsidR="00A41F45">
        <w:rPr>
          <w:lang w:val="en-US" w:eastAsia="zh-CN"/>
        </w:rPr>
        <w:t xml:space="preserve">candidate gap patterns from the WF are </w:t>
      </w:r>
      <w:r w:rsidR="00A41F45" w:rsidRPr="005224BA">
        <w:t>GP#17, #,18 and GP#19</w:t>
      </w:r>
      <w:r w:rsidR="00A41F45">
        <w:t>. Similarly as proposals for FR1, we propose</w:t>
      </w:r>
    </w:p>
    <w:p w14:paraId="2212F2E3" w14:textId="54207BAC" w:rsidR="00A41F45" w:rsidRDefault="00A41F45" w:rsidP="00DD42DE">
      <w:pPr>
        <w:rPr>
          <w:b/>
          <w:bCs/>
        </w:rPr>
      </w:pPr>
      <w:r>
        <w:rPr>
          <w:b/>
          <w:bCs/>
        </w:rPr>
        <w:t>Proposal 3 : At least GP#17 and GP#18 are mandatory to address priority #1</w:t>
      </w:r>
    </w:p>
    <w:p w14:paraId="7D355F48" w14:textId="783FABA5" w:rsidR="00A41F45" w:rsidRPr="00A41F45" w:rsidRDefault="00A41F45" w:rsidP="00DD42DE">
      <w:pPr>
        <w:rPr>
          <w:b/>
          <w:bCs/>
          <w:lang w:val="en-US" w:eastAsia="zh-CN"/>
        </w:rPr>
      </w:pPr>
      <w:r>
        <w:rPr>
          <w:b/>
          <w:bCs/>
        </w:rPr>
        <w:t>Proposal 3 : GP#19 would also be preferred to address priority #2</w:t>
      </w:r>
    </w:p>
    <w:p w14:paraId="5221E09A" w14:textId="1AAC0590" w:rsidR="006B6666" w:rsidRDefault="006B6666" w:rsidP="006B6666">
      <w:pPr>
        <w:pStyle w:val="Heading1"/>
        <w:jc w:val="both"/>
        <w:rPr>
          <w:rFonts w:eastAsia="SimSun"/>
          <w:lang w:val="en-US" w:eastAsia="zh-CN"/>
        </w:rPr>
      </w:pPr>
      <w:r>
        <w:rPr>
          <w:rFonts w:eastAsia="SimSun"/>
          <w:lang w:val="en-US" w:eastAsia="zh-CN"/>
        </w:rPr>
        <w:t>Conclusions</w:t>
      </w:r>
    </w:p>
    <w:p w14:paraId="0C6EB263" w14:textId="77777777" w:rsidR="00A41F45" w:rsidRDefault="00A41F45" w:rsidP="00A41F45">
      <w:pPr>
        <w:ind w:left="284" w:hanging="284"/>
        <w:rPr>
          <w:lang w:val="en-US" w:eastAsia="zh-CN"/>
        </w:rPr>
      </w:pPr>
      <w:r>
        <w:rPr>
          <w:b/>
          <w:bCs/>
          <w:lang w:val="en-US" w:eastAsia="zh-CN"/>
        </w:rPr>
        <w:t xml:space="preserve">Proposal 1: </w:t>
      </w:r>
      <w:r w:rsidRPr="00DD42DE">
        <w:rPr>
          <w:b/>
          <w:bCs/>
          <w:lang w:val="en-US" w:eastAsia="zh-CN"/>
        </w:rPr>
        <w:t>At least GP#2 and GP#3 are mandatory to address priority #1. GP#7 and GP#8 would also be beneficial to address priority #1</w:t>
      </w:r>
      <w:r>
        <w:rPr>
          <w:lang w:val="en-US" w:eastAsia="zh-CN"/>
        </w:rPr>
        <w:t xml:space="preserve">. </w:t>
      </w:r>
    </w:p>
    <w:p w14:paraId="0DBE3265" w14:textId="77777777" w:rsidR="00A41F45" w:rsidRPr="00DD42DE" w:rsidRDefault="00A41F45" w:rsidP="00A41F45">
      <w:pPr>
        <w:ind w:left="284" w:hanging="284"/>
        <w:rPr>
          <w:b/>
          <w:bCs/>
          <w:lang w:val="en-US" w:eastAsia="zh-CN"/>
        </w:rPr>
      </w:pPr>
      <w:r>
        <w:rPr>
          <w:b/>
          <w:bCs/>
          <w:lang w:val="en-US" w:eastAsia="zh-CN"/>
        </w:rPr>
        <w:t>Proposal 2</w:t>
      </w:r>
      <w:r w:rsidRPr="00DD42DE">
        <w:rPr>
          <w:lang w:val="en-US" w:eastAsia="zh-CN"/>
        </w:rPr>
        <w:t>:</w:t>
      </w:r>
      <w:r>
        <w:rPr>
          <w:lang w:val="en-US" w:eastAsia="zh-CN"/>
        </w:rPr>
        <w:t xml:space="preserve"> </w:t>
      </w:r>
      <w:r w:rsidRPr="00DD42DE">
        <w:rPr>
          <w:b/>
          <w:bCs/>
          <w:lang w:val="en-US" w:eastAsia="zh-CN"/>
        </w:rPr>
        <w:t>At least GP</w:t>
      </w:r>
      <w:r>
        <w:rPr>
          <w:b/>
          <w:bCs/>
          <w:lang w:val="en-US" w:eastAsia="zh-CN"/>
        </w:rPr>
        <w:t>#9</w:t>
      </w:r>
      <w:r w:rsidRPr="00DD42DE">
        <w:rPr>
          <w:b/>
          <w:bCs/>
          <w:lang w:val="en-US" w:eastAsia="zh-CN"/>
        </w:rPr>
        <w:t xml:space="preserve"> is mandated to address priority #2. GP#11 would also be beneficial to address priority #2</w:t>
      </w:r>
    </w:p>
    <w:p w14:paraId="4122FDC9" w14:textId="77777777" w:rsidR="00A41F45" w:rsidRDefault="00A41F45" w:rsidP="00A41F45">
      <w:pPr>
        <w:rPr>
          <w:b/>
          <w:bCs/>
        </w:rPr>
      </w:pPr>
      <w:r>
        <w:rPr>
          <w:b/>
          <w:bCs/>
        </w:rPr>
        <w:t>Proposal 3 : At least GP#17 and GP#18 are mandatory to address priority #1</w:t>
      </w:r>
    </w:p>
    <w:p w14:paraId="766EE7ED" w14:textId="77777777" w:rsidR="00A41F45" w:rsidRPr="00A41F45" w:rsidRDefault="00A41F45" w:rsidP="00A41F45">
      <w:pPr>
        <w:rPr>
          <w:b/>
          <w:bCs/>
          <w:lang w:val="en-US" w:eastAsia="zh-CN"/>
        </w:rPr>
      </w:pPr>
      <w:r>
        <w:rPr>
          <w:b/>
          <w:bCs/>
        </w:rPr>
        <w:t>Proposal 3 : GP#19 would also be preferred to address priority #2</w:t>
      </w:r>
    </w:p>
    <w:p w14:paraId="5E0B2536" w14:textId="77777777" w:rsidR="00E5431A" w:rsidRPr="00153940" w:rsidRDefault="00E5431A" w:rsidP="00153940">
      <w:pPr>
        <w:rPr>
          <w:lang w:val="en-US" w:eastAsia="zh-CN"/>
        </w:rPr>
      </w:pPr>
    </w:p>
    <w:p w14:paraId="6A7BD3E8" w14:textId="77777777" w:rsidR="000208BE" w:rsidRPr="003F08E6" w:rsidRDefault="005813AA" w:rsidP="003F08E6">
      <w:pPr>
        <w:pStyle w:val="Heading1"/>
        <w:jc w:val="both"/>
        <w:rPr>
          <w:rFonts w:eastAsia="SimSun"/>
          <w:lang w:val="en-US" w:eastAsia="zh-CN"/>
        </w:rPr>
      </w:pPr>
      <w:r>
        <w:rPr>
          <w:rFonts w:eastAsia="SimSun"/>
          <w:lang w:val="en-US" w:eastAsia="zh-CN"/>
        </w:rPr>
        <w:t>References</w:t>
      </w:r>
    </w:p>
    <w:p w14:paraId="662F7BF3" w14:textId="58779AC2" w:rsidR="003B3178" w:rsidRDefault="007968F6" w:rsidP="005224BA">
      <w:pPr>
        <w:pStyle w:val="3GPPNormalText"/>
        <w:numPr>
          <w:ilvl w:val="0"/>
          <w:numId w:val="5"/>
        </w:numPr>
        <w:rPr>
          <w:szCs w:val="20"/>
          <w:lang w:eastAsia="zh-CN"/>
        </w:rPr>
      </w:pPr>
      <w:bookmarkStart w:id="1" w:name="_Ref39492742"/>
      <w:r w:rsidRPr="007968F6">
        <w:rPr>
          <w:szCs w:val="20"/>
          <w:lang w:eastAsia="zh-CN"/>
        </w:rPr>
        <w:t>R4-20</w:t>
      </w:r>
      <w:r w:rsidR="005224BA">
        <w:rPr>
          <w:szCs w:val="20"/>
          <w:lang w:eastAsia="zh-CN"/>
        </w:rPr>
        <w:t>05345</w:t>
      </w:r>
      <w:r w:rsidR="003B3178">
        <w:rPr>
          <w:szCs w:val="20"/>
          <w:lang w:eastAsia="zh-CN"/>
        </w:rPr>
        <w:t>, “</w:t>
      </w:r>
      <w:r w:rsidR="005224BA" w:rsidRPr="005224BA">
        <w:rPr>
          <w:szCs w:val="20"/>
          <w:lang w:eastAsia="zh-CN"/>
        </w:rPr>
        <w:t>WF on R16 NR RRM enhancements - Mandatory MG patterns</w:t>
      </w:r>
      <w:r w:rsidR="003B3178">
        <w:rPr>
          <w:szCs w:val="20"/>
          <w:lang w:eastAsia="zh-CN"/>
        </w:rPr>
        <w:t xml:space="preserve">”, </w:t>
      </w:r>
      <w:r w:rsidR="005224BA">
        <w:rPr>
          <w:szCs w:val="20"/>
          <w:lang w:eastAsia="zh-CN"/>
        </w:rPr>
        <w:t>ZTE</w:t>
      </w:r>
      <w:bookmarkEnd w:id="1"/>
    </w:p>
    <w:p w14:paraId="7F78E6B4" w14:textId="42FEEA80" w:rsidR="005224BA" w:rsidRPr="005224BA" w:rsidRDefault="005224BA" w:rsidP="005224BA">
      <w:pPr>
        <w:pStyle w:val="3GPPNormalText"/>
        <w:numPr>
          <w:ilvl w:val="0"/>
          <w:numId w:val="5"/>
        </w:numPr>
        <w:rPr>
          <w:szCs w:val="20"/>
          <w:lang w:eastAsia="zh-CN"/>
        </w:rPr>
      </w:pPr>
      <w:bookmarkStart w:id="2" w:name="_Ref39492777"/>
      <w:r w:rsidRPr="005224BA">
        <w:rPr>
          <w:szCs w:val="20"/>
          <w:lang w:eastAsia="zh-CN"/>
        </w:rPr>
        <w:t>R4-2005846</w:t>
      </w:r>
      <w:r w:rsidRPr="005224BA">
        <w:rPr>
          <w:szCs w:val="20"/>
          <w:lang w:eastAsia="zh-CN"/>
        </w:rPr>
        <w:tab/>
      </w:r>
      <w:r>
        <w:rPr>
          <w:szCs w:val="20"/>
          <w:lang w:eastAsia="zh-CN"/>
        </w:rPr>
        <w:t>, “</w:t>
      </w:r>
      <w:r w:rsidRPr="005224BA">
        <w:rPr>
          <w:szCs w:val="20"/>
          <w:lang w:eastAsia="zh-CN"/>
        </w:rPr>
        <w:t>LS on mandatory of measurement gap patterns</w:t>
      </w:r>
      <w:r>
        <w:rPr>
          <w:szCs w:val="20"/>
          <w:lang w:eastAsia="zh-CN"/>
        </w:rPr>
        <w:t>”, ZTE</w:t>
      </w:r>
      <w:bookmarkEnd w:id="2"/>
    </w:p>
    <w:sectPr w:rsidR="005224BA" w:rsidRPr="005224BA"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8A1E89" w14:textId="77777777" w:rsidR="00130743" w:rsidRDefault="00130743">
      <w:r>
        <w:separator/>
      </w:r>
    </w:p>
  </w:endnote>
  <w:endnote w:type="continuationSeparator" w:id="0">
    <w:p w14:paraId="292BAC6C" w14:textId="77777777" w:rsidR="00130743" w:rsidRDefault="00130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C572E"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FC97E0A" w14:textId="77777777" w:rsidR="00FB04AC" w:rsidRDefault="00FB04AC">
    <w:pPr>
      <w:pStyle w:val="Footer"/>
    </w:pPr>
  </w:p>
  <w:p w14:paraId="7FF5290F" w14:textId="77777777" w:rsidR="00FB04AC" w:rsidRDefault="00FB04AC"/>
  <w:p w14:paraId="7B352612" w14:textId="77777777" w:rsidR="00FB04AC" w:rsidRDefault="00FB04A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63ABD"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67B8125D" w14:textId="77777777" w:rsidR="00FB04AC" w:rsidRDefault="00FB04AC">
    <w:pPr>
      <w:pStyle w:val="Footer"/>
      <w:ind w:right="360"/>
    </w:pPr>
  </w:p>
  <w:p w14:paraId="1BA57259" w14:textId="77777777" w:rsidR="00FB04AC" w:rsidRDefault="00FB04AC"/>
  <w:p w14:paraId="35207DC6" w14:textId="77777777" w:rsidR="00FB04AC" w:rsidRDefault="00FB04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B6D513" w14:textId="77777777" w:rsidR="00130743" w:rsidRDefault="00130743">
      <w:r>
        <w:separator/>
      </w:r>
    </w:p>
  </w:footnote>
  <w:footnote w:type="continuationSeparator" w:id="0">
    <w:p w14:paraId="0EFD275A" w14:textId="77777777" w:rsidR="00130743" w:rsidRDefault="001307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D4065"/>
    <w:multiLevelType w:val="hybridMultilevel"/>
    <w:tmpl w:val="54968932"/>
    <w:lvl w:ilvl="0" w:tplc="04090001">
      <w:start w:val="1"/>
      <w:numFmt w:val="bullet"/>
      <w:lvlText w:val=""/>
      <w:lvlJc w:val="left"/>
      <w:pPr>
        <w:ind w:left="620" w:hanging="420"/>
      </w:pPr>
      <w:rPr>
        <w:rFonts w:ascii="Symbol" w:hAnsi="Symbol" w:hint="default"/>
      </w:rPr>
    </w:lvl>
    <w:lvl w:ilvl="1" w:tplc="8F10BA4C">
      <w:start w:val="7"/>
      <w:numFmt w:val="bullet"/>
      <w:lvlText w:val="-"/>
      <w:lvlJc w:val="left"/>
      <w:pPr>
        <w:ind w:left="1040" w:hanging="420"/>
      </w:pPr>
      <w:rPr>
        <w:rFonts w:ascii="Times New Roman" w:eastAsia="SimSun" w:hAnsi="Times New Roman" w:cs="Times New Roman"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148437B9"/>
    <w:multiLevelType w:val="hybridMultilevel"/>
    <w:tmpl w:val="05A4A6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3"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4"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66E821FF"/>
    <w:multiLevelType w:val="hybridMultilevel"/>
    <w:tmpl w:val="BF84D246"/>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num w:numId="1">
    <w:abstractNumId w:val="4"/>
  </w:num>
  <w:num w:numId="2">
    <w:abstractNumId w:val="6"/>
  </w:num>
  <w:num w:numId="3">
    <w:abstractNumId w:val="7"/>
  </w:num>
  <w:num w:numId="4">
    <w:abstractNumId w:val="2"/>
  </w:num>
  <w:num w:numId="5">
    <w:abstractNumId w:val="3"/>
  </w:num>
  <w:num w:numId="6">
    <w:abstractNumId w:val="0"/>
  </w:num>
  <w:num w:numId="7">
    <w:abstractNumId w:val="5"/>
  </w:num>
  <w:num w:numId="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C11"/>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3B6"/>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6F45"/>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554"/>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0C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2FDD"/>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644"/>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719"/>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41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3A6"/>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743"/>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3940"/>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108"/>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B0C"/>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6B5"/>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8E3"/>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26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EE7"/>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950"/>
    <w:rsid w:val="00272CAE"/>
    <w:rsid w:val="00272D9C"/>
    <w:rsid w:val="002739D3"/>
    <w:rsid w:val="00273C34"/>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33B"/>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6A6"/>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3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2A9"/>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18C"/>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178"/>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973"/>
    <w:rsid w:val="003E0A7D"/>
    <w:rsid w:val="003E1085"/>
    <w:rsid w:val="003E12B8"/>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636"/>
    <w:rsid w:val="003F1A0E"/>
    <w:rsid w:val="003F1EE7"/>
    <w:rsid w:val="003F21D3"/>
    <w:rsid w:val="003F25EA"/>
    <w:rsid w:val="003F28F9"/>
    <w:rsid w:val="003F29FB"/>
    <w:rsid w:val="003F2DA5"/>
    <w:rsid w:val="003F2E56"/>
    <w:rsid w:val="003F2EF9"/>
    <w:rsid w:val="003F30F5"/>
    <w:rsid w:val="003F3764"/>
    <w:rsid w:val="003F3C05"/>
    <w:rsid w:val="003F3D6B"/>
    <w:rsid w:val="003F3FD9"/>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0D04"/>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347"/>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4D"/>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7F3"/>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176"/>
    <w:rsid w:val="004E77C1"/>
    <w:rsid w:val="004E782E"/>
    <w:rsid w:val="004E78C8"/>
    <w:rsid w:val="004E7BB7"/>
    <w:rsid w:val="004E7D3D"/>
    <w:rsid w:val="004F05EC"/>
    <w:rsid w:val="004F0936"/>
    <w:rsid w:val="004F0A6E"/>
    <w:rsid w:val="004F0EDA"/>
    <w:rsid w:val="004F19E3"/>
    <w:rsid w:val="004F2609"/>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4BA"/>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4C06"/>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4E2E"/>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148"/>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3D5"/>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97A"/>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27"/>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279E6"/>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388"/>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8CE"/>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1AAF"/>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0FE"/>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6A4C"/>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2DD"/>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AD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8F6"/>
    <w:rsid w:val="00796BC1"/>
    <w:rsid w:val="00796FBD"/>
    <w:rsid w:val="0079701B"/>
    <w:rsid w:val="00797194"/>
    <w:rsid w:val="0079758B"/>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016"/>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5DA"/>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638"/>
    <w:rsid w:val="00837AA5"/>
    <w:rsid w:val="0084009E"/>
    <w:rsid w:val="0084078A"/>
    <w:rsid w:val="00840870"/>
    <w:rsid w:val="00840C7F"/>
    <w:rsid w:val="008413D9"/>
    <w:rsid w:val="00841A53"/>
    <w:rsid w:val="008422D7"/>
    <w:rsid w:val="00842405"/>
    <w:rsid w:val="00842F46"/>
    <w:rsid w:val="008430E9"/>
    <w:rsid w:val="0084379E"/>
    <w:rsid w:val="00843A87"/>
    <w:rsid w:val="00843AD9"/>
    <w:rsid w:val="00843BF9"/>
    <w:rsid w:val="00843DBD"/>
    <w:rsid w:val="0084411E"/>
    <w:rsid w:val="00844161"/>
    <w:rsid w:val="008442F9"/>
    <w:rsid w:val="0084439D"/>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5CDF"/>
    <w:rsid w:val="008562A0"/>
    <w:rsid w:val="00856323"/>
    <w:rsid w:val="008563DD"/>
    <w:rsid w:val="00856506"/>
    <w:rsid w:val="0085660A"/>
    <w:rsid w:val="00856A95"/>
    <w:rsid w:val="00856ED7"/>
    <w:rsid w:val="00856FF7"/>
    <w:rsid w:val="0085703F"/>
    <w:rsid w:val="008575E3"/>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C1"/>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39"/>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ADC"/>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EB1"/>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23"/>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47"/>
    <w:rsid w:val="009A4651"/>
    <w:rsid w:val="009A49A2"/>
    <w:rsid w:val="009A4D02"/>
    <w:rsid w:val="009A5233"/>
    <w:rsid w:val="009A5360"/>
    <w:rsid w:val="009A59C2"/>
    <w:rsid w:val="009A59FE"/>
    <w:rsid w:val="009A5F68"/>
    <w:rsid w:val="009A60E6"/>
    <w:rsid w:val="009A6378"/>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46"/>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26D"/>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6C"/>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41C"/>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1F45"/>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206"/>
    <w:rsid w:val="00A763C8"/>
    <w:rsid w:val="00A764F1"/>
    <w:rsid w:val="00A76880"/>
    <w:rsid w:val="00A76FFF"/>
    <w:rsid w:val="00A77999"/>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80"/>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0F54"/>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065"/>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1A35"/>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1A"/>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291"/>
    <w:rsid w:val="00BC35FB"/>
    <w:rsid w:val="00BC3712"/>
    <w:rsid w:val="00BC3756"/>
    <w:rsid w:val="00BC3922"/>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371"/>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91A"/>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489"/>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29F7"/>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158"/>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4A25"/>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D2"/>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4F9E"/>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A7E4F"/>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1D3"/>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2DE"/>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401"/>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ACD"/>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E00"/>
    <w:rsid w:val="00E14FE5"/>
    <w:rsid w:val="00E15022"/>
    <w:rsid w:val="00E15100"/>
    <w:rsid w:val="00E151FE"/>
    <w:rsid w:val="00E15211"/>
    <w:rsid w:val="00E1530B"/>
    <w:rsid w:val="00E1538E"/>
    <w:rsid w:val="00E1543D"/>
    <w:rsid w:val="00E1556C"/>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31A"/>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04B"/>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B1"/>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9C2"/>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236"/>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4AC"/>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4F3"/>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5B07C5"/>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0633206">
      <w:bodyDiv w:val="1"/>
      <w:marLeft w:val="0"/>
      <w:marRight w:val="0"/>
      <w:marTop w:val="0"/>
      <w:marBottom w:val="0"/>
      <w:divBdr>
        <w:top w:val="none" w:sz="0" w:space="0" w:color="auto"/>
        <w:left w:val="none" w:sz="0" w:space="0" w:color="auto"/>
        <w:bottom w:val="none" w:sz="0" w:space="0" w:color="auto"/>
        <w:right w:val="none" w:sz="0" w:space="0" w:color="auto"/>
      </w:divBdr>
      <w:divsChild>
        <w:div w:id="1155102295">
          <w:marLeft w:val="547"/>
          <w:marRight w:val="0"/>
          <w:marTop w:val="115"/>
          <w:marBottom w:val="0"/>
          <w:divBdr>
            <w:top w:val="none" w:sz="0" w:space="0" w:color="auto"/>
            <w:left w:val="none" w:sz="0" w:space="0" w:color="auto"/>
            <w:bottom w:val="none" w:sz="0" w:space="0" w:color="auto"/>
            <w:right w:val="none" w:sz="0" w:space="0" w:color="auto"/>
          </w:divBdr>
        </w:div>
        <w:div w:id="1265528830">
          <w:marLeft w:val="1166"/>
          <w:marRight w:val="0"/>
          <w:marTop w:val="101"/>
          <w:marBottom w:val="0"/>
          <w:divBdr>
            <w:top w:val="none" w:sz="0" w:space="0" w:color="auto"/>
            <w:left w:val="none" w:sz="0" w:space="0" w:color="auto"/>
            <w:bottom w:val="none" w:sz="0" w:space="0" w:color="auto"/>
            <w:right w:val="none" w:sz="0" w:space="0" w:color="auto"/>
          </w:divBdr>
        </w:div>
        <w:div w:id="1588883873">
          <w:marLeft w:val="547"/>
          <w:marRight w:val="0"/>
          <w:marTop w:val="115"/>
          <w:marBottom w:val="0"/>
          <w:divBdr>
            <w:top w:val="none" w:sz="0" w:space="0" w:color="auto"/>
            <w:left w:val="none" w:sz="0" w:space="0" w:color="auto"/>
            <w:bottom w:val="none" w:sz="0" w:space="0" w:color="auto"/>
            <w:right w:val="none" w:sz="0" w:space="0" w:color="auto"/>
          </w:divBdr>
        </w:div>
        <w:div w:id="52121196">
          <w:marLeft w:val="1166"/>
          <w:marRight w:val="0"/>
          <w:marTop w:val="96"/>
          <w:marBottom w:val="0"/>
          <w:divBdr>
            <w:top w:val="none" w:sz="0" w:space="0" w:color="auto"/>
            <w:left w:val="none" w:sz="0" w:space="0" w:color="auto"/>
            <w:bottom w:val="none" w:sz="0" w:space="0" w:color="auto"/>
            <w:right w:val="none" w:sz="0" w:space="0" w:color="auto"/>
          </w:divBdr>
        </w:div>
        <w:div w:id="1438408646">
          <w:marLeft w:val="1166"/>
          <w:marRight w:val="0"/>
          <w:marTop w:val="96"/>
          <w:marBottom w:val="0"/>
          <w:divBdr>
            <w:top w:val="none" w:sz="0" w:space="0" w:color="auto"/>
            <w:left w:val="none" w:sz="0" w:space="0" w:color="auto"/>
            <w:bottom w:val="none" w:sz="0" w:space="0" w:color="auto"/>
            <w:right w:val="none" w:sz="0" w:space="0" w:color="auto"/>
          </w:divBdr>
        </w:div>
        <w:div w:id="1907109941">
          <w:marLeft w:val="547"/>
          <w:marRight w:val="0"/>
          <w:marTop w:val="115"/>
          <w:marBottom w:val="0"/>
          <w:divBdr>
            <w:top w:val="none" w:sz="0" w:space="0" w:color="auto"/>
            <w:left w:val="none" w:sz="0" w:space="0" w:color="auto"/>
            <w:bottom w:val="none" w:sz="0" w:space="0" w:color="auto"/>
            <w:right w:val="none" w:sz="0" w:space="0" w:color="auto"/>
          </w:divBdr>
        </w:div>
        <w:div w:id="1517422042">
          <w:marLeft w:val="547"/>
          <w:marRight w:val="0"/>
          <w:marTop w:val="115"/>
          <w:marBottom w:val="0"/>
          <w:divBdr>
            <w:top w:val="none" w:sz="0" w:space="0" w:color="auto"/>
            <w:left w:val="none" w:sz="0" w:space="0" w:color="auto"/>
            <w:bottom w:val="none" w:sz="0" w:space="0" w:color="auto"/>
            <w:right w:val="none" w:sz="0" w:space="0" w:color="auto"/>
          </w:divBdr>
        </w:div>
      </w:divsChild>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64056767">
      <w:bodyDiv w:val="1"/>
      <w:marLeft w:val="0"/>
      <w:marRight w:val="0"/>
      <w:marTop w:val="0"/>
      <w:marBottom w:val="0"/>
      <w:divBdr>
        <w:top w:val="none" w:sz="0" w:space="0" w:color="auto"/>
        <w:left w:val="none" w:sz="0" w:space="0" w:color="auto"/>
        <w:bottom w:val="none" w:sz="0" w:space="0" w:color="auto"/>
        <w:right w:val="none" w:sz="0" w:space="0" w:color="auto"/>
      </w:divBdr>
      <w:divsChild>
        <w:div w:id="1999335111">
          <w:marLeft w:val="1166"/>
          <w:marRight w:val="0"/>
          <w:marTop w:val="0"/>
          <w:marBottom w:val="0"/>
          <w:divBdr>
            <w:top w:val="none" w:sz="0" w:space="0" w:color="auto"/>
            <w:left w:val="none" w:sz="0" w:space="0" w:color="auto"/>
            <w:bottom w:val="none" w:sz="0" w:space="0" w:color="auto"/>
            <w:right w:val="none" w:sz="0" w:space="0" w:color="auto"/>
          </w:divBdr>
        </w:div>
        <w:div w:id="242299001">
          <w:marLeft w:val="1166"/>
          <w:marRight w:val="0"/>
          <w:marTop w:val="0"/>
          <w:marBottom w:val="0"/>
          <w:divBdr>
            <w:top w:val="none" w:sz="0" w:space="0" w:color="auto"/>
            <w:left w:val="none" w:sz="0" w:space="0" w:color="auto"/>
            <w:bottom w:val="none" w:sz="0" w:space="0" w:color="auto"/>
            <w:right w:val="none" w:sz="0" w:space="0" w:color="auto"/>
          </w:divBdr>
        </w:div>
        <w:div w:id="2043820275">
          <w:marLeft w:val="1166"/>
          <w:marRight w:val="0"/>
          <w:marTop w:val="0"/>
          <w:marBottom w:val="0"/>
          <w:divBdr>
            <w:top w:val="none" w:sz="0" w:space="0" w:color="auto"/>
            <w:left w:val="none" w:sz="0" w:space="0" w:color="auto"/>
            <w:bottom w:val="none" w:sz="0" w:space="0" w:color="auto"/>
            <w:right w:val="none" w:sz="0" w:space="0" w:color="auto"/>
          </w:divBdr>
        </w:div>
        <w:div w:id="321812020">
          <w:marLeft w:val="1166"/>
          <w:marRight w:val="0"/>
          <w:marTop w:val="0"/>
          <w:marBottom w:val="0"/>
          <w:divBdr>
            <w:top w:val="none" w:sz="0" w:space="0" w:color="auto"/>
            <w:left w:val="none" w:sz="0" w:space="0" w:color="auto"/>
            <w:bottom w:val="none" w:sz="0" w:space="0" w:color="auto"/>
            <w:right w:val="none" w:sz="0" w:space="0" w:color="auto"/>
          </w:divBdr>
        </w:div>
        <w:div w:id="115410837">
          <w:marLeft w:val="1166"/>
          <w:marRight w:val="0"/>
          <w:marTop w:val="0"/>
          <w:marBottom w:val="0"/>
          <w:divBdr>
            <w:top w:val="none" w:sz="0" w:space="0" w:color="auto"/>
            <w:left w:val="none" w:sz="0" w:space="0" w:color="auto"/>
            <w:bottom w:val="none" w:sz="0" w:space="0" w:color="auto"/>
            <w:right w:val="none" w:sz="0" w:space="0" w:color="auto"/>
          </w:divBdr>
        </w:div>
        <w:div w:id="1181352360">
          <w:marLeft w:val="1166"/>
          <w:marRight w:val="0"/>
          <w:marTop w:val="0"/>
          <w:marBottom w:val="0"/>
          <w:divBdr>
            <w:top w:val="none" w:sz="0" w:space="0" w:color="auto"/>
            <w:left w:val="none" w:sz="0" w:space="0" w:color="auto"/>
            <w:bottom w:val="none" w:sz="0" w:space="0" w:color="auto"/>
            <w:right w:val="none" w:sz="0" w:space="0" w:color="auto"/>
          </w:divBdr>
        </w:div>
        <w:div w:id="713818376">
          <w:marLeft w:val="1886"/>
          <w:marRight w:val="0"/>
          <w:marTop w:val="0"/>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939417">
      <w:bodyDiv w:val="1"/>
      <w:marLeft w:val="0"/>
      <w:marRight w:val="0"/>
      <w:marTop w:val="0"/>
      <w:marBottom w:val="0"/>
      <w:divBdr>
        <w:top w:val="none" w:sz="0" w:space="0" w:color="auto"/>
        <w:left w:val="none" w:sz="0" w:space="0" w:color="auto"/>
        <w:bottom w:val="none" w:sz="0" w:space="0" w:color="auto"/>
        <w:right w:val="none" w:sz="0" w:space="0" w:color="auto"/>
      </w:divBdr>
    </w:div>
    <w:div w:id="404256636">
      <w:bodyDiv w:val="1"/>
      <w:marLeft w:val="0"/>
      <w:marRight w:val="0"/>
      <w:marTop w:val="0"/>
      <w:marBottom w:val="0"/>
      <w:divBdr>
        <w:top w:val="none" w:sz="0" w:space="0" w:color="auto"/>
        <w:left w:val="none" w:sz="0" w:space="0" w:color="auto"/>
        <w:bottom w:val="none" w:sz="0" w:space="0" w:color="auto"/>
        <w:right w:val="none" w:sz="0" w:space="0" w:color="auto"/>
      </w:divBdr>
    </w:div>
    <w:div w:id="472678087">
      <w:bodyDiv w:val="1"/>
      <w:marLeft w:val="0"/>
      <w:marRight w:val="0"/>
      <w:marTop w:val="0"/>
      <w:marBottom w:val="0"/>
      <w:divBdr>
        <w:top w:val="none" w:sz="0" w:space="0" w:color="auto"/>
        <w:left w:val="none" w:sz="0" w:space="0" w:color="auto"/>
        <w:bottom w:val="none" w:sz="0" w:space="0" w:color="auto"/>
        <w:right w:val="none" w:sz="0" w:space="0" w:color="auto"/>
      </w:divBdr>
      <w:divsChild>
        <w:div w:id="944536190">
          <w:marLeft w:val="1166"/>
          <w:marRight w:val="0"/>
          <w:marTop w:val="0"/>
          <w:marBottom w:val="0"/>
          <w:divBdr>
            <w:top w:val="none" w:sz="0" w:space="0" w:color="auto"/>
            <w:left w:val="none" w:sz="0" w:space="0" w:color="auto"/>
            <w:bottom w:val="none" w:sz="0" w:space="0" w:color="auto"/>
            <w:right w:val="none" w:sz="0" w:space="0" w:color="auto"/>
          </w:divBdr>
        </w:div>
        <w:div w:id="1507787791">
          <w:marLeft w:val="1166"/>
          <w:marRight w:val="0"/>
          <w:marTop w:val="0"/>
          <w:marBottom w:val="0"/>
          <w:divBdr>
            <w:top w:val="none" w:sz="0" w:space="0" w:color="auto"/>
            <w:left w:val="none" w:sz="0" w:space="0" w:color="auto"/>
            <w:bottom w:val="none" w:sz="0" w:space="0" w:color="auto"/>
            <w:right w:val="none" w:sz="0" w:space="0" w:color="auto"/>
          </w:divBdr>
        </w:div>
        <w:div w:id="2051031485">
          <w:marLeft w:val="1166"/>
          <w:marRight w:val="0"/>
          <w:marTop w:val="0"/>
          <w:marBottom w:val="0"/>
          <w:divBdr>
            <w:top w:val="none" w:sz="0" w:space="0" w:color="auto"/>
            <w:left w:val="none" w:sz="0" w:space="0" w:color="auto"/>
            <w:bottom w:val="none" w:sz="0" w:space="0" w:color="auto"/>
            <w:right w:val="none" w:sz="0" w:space="0" w:color="auto"/>
          </w:divBdr>
        </w:div>
        <w:div w:id="1714160756">
          <w:marLeft w:val="1166"/>
          <w:marRight w:val="0"/>
          <w:marTop w:val="0"/>
          <w:marBottom w:val="0"/>
          <w:divBdr>
            <w:top w:val="none" w:sz="0" w:space="0" w:color="auto"/>
            <w:left w:val="none" w:sz="0" w:space="0" w:color="auto"/>
            <w:bottom w:val="none" w:sz="0" w:space="0" w:color="auto"/>
            <w:right w:val="none" w:sz="0" w:space="0" w:color="auto"/>
          </w:divBdr>
        </w:div>
        <w:div w:id="916013652">
          <w:marLeft w:val="1166"/>
          <w:marRight w:val="0"/>
          <w:marTop w:val="0"/>
          <w:marBottom w:val="0"/>
          <w:divBdr>
            <w:top w:val="none" w:sz="0" w:space="0" w:color="auto"/>
            <w:left w:val="none" w:sz="0" w:space="0" w:color="auto"/>
            <w:bottom w:val="none" w:sz="0" w:space="0" w:color="auto"/>
            <w:right w:val="none" w:sz="0" w:space="0" w:color="auto"/>
          </w:divBdr>
        </w:div>
        <w:div w:id="2058622919">
          <w:marLeft w:val="1166"/>
          <w:marRight w:val="0"/>
          <w:marTop w:val="0"/>
          <w:marBottom w:val="0"/>
          <w:divBdr>
            <w:top w:val="none" w:sz="0" w:space="0" w:color="auto"/>
            <w:left w:val="none" w:sz="0" w:space="0" w:color="auto"/>
            <w:bottom w:val="none" w:sz="0" w:space="0" w:color="auto"/>
            <w:right w:val="none" w:sz="0" w:space="0" w:color="auto"/>
          </w:divBdr>
        </w:div>
        <w:div w:id="550776672">
          <w:marLeft w:val="1886"/>
          <w:marRight w:val="0"/>
          <w:marTop w:val="0"/>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09494135">
      <w:bodyDiv w:val="1"/>
      <w:marLeft w:val="0"/>
      <w:marRight w:val="0"/>
      <w:marTop w:val="0"/>
      <w:marBottom w:val="0"/>
      <w:divBdr>
        <w:top w:val="none" w:sz="0" w:space="0" w:color="auto"/>
        <w:left w:val="none" w:sz="0" w:space="0" w:color="auto"/>
        <w:bottom w:val="none" w:sz="0" w:space="0" w:color="auto"/>
        <w:right w:val="none" w:sz="0" w:space="0" w:color="auto"/>
      </w:divBdr>
      <w:divsChild>
        <w:div w:id="661272106">
          <w:marLeft w:val="547"/>
          <w:marRight w:val="0"/>
          <w:marTop w:val="115"/>
          <w:marBottom w:val="0"/>
          <w:divBdr>
            <w:top w:val="none" w:sz="0" w:space="0" w:color="auto"/>
            <w:left w:val="none" w:sz="0" w:space="0" w:color="auto"/>
            <w:bottom w:val="none" w:sz="0" w:space="0" w:color="auto"/>
            <w:right w:val="none" w:sz="0" w:space="0" w:color="auto"/>
          </w:divBdr>
        </w:div>
        <w:div w:id="1825315399">
          <w:marLeft w:val="547"/>
          <w:marRight w:val="0"/>
          <w:marTop w:val="115"/>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690030506">
      <w:bodyDiv w:val="1"/>
      <w:marLeft w:val="0"/>
      <w:marRight w:val="0"/>
      <w:marTop w:val="0"/>
      <w:marBottom w:val="0"/>
      <w:divBdr>
        <w:top w:val="none" w:sz="0" w:space="0" w:color="auto"/>
        <w:left w:val="none" w:sz="0" w:space="0" w:color="auto"/>
        <w:bottom w:val="none" w:sz="0" w:space="0" w:color="auto"/>
        <w:right w:val="none" w:sz="0" w:space="0" w:color="auto"/>
      </w:divBdr>
      <w:divsChild>
        <w:div w:id="210002195">
          <w:marLeft w:val="1166"/>
          <w:marRight w:val="0"/>
          <w:marTop w:val="0"/>
          <w:marBottom w:val="0"/>
          <w:divBdr>
            <w:top w:val="none" w:sz="0" w:space="0" w:color="auto"/>
            <w:left w:val="none" w:sz="0" w:space="0" w:color="auto"/>
            <w:bottom w:val="none" w:sz="0" w:space="0" w:color="auto"/>
            <w:right w:val="none" w:sz="0" w:space="0" w:color="auto"/>
          </w:divBdr>
        </w:div>
        <w:div w:id="1153302758">
          <w:marLeft w:val="1166"/>
          <w:marRight w:val="0"/>
          <w:marTop w:val="0"/>
          <w:marBottom w:val="0"/>
          <w:divBdr>
            <w:top w:val="none" w:sz="0" w:space="0" w:color="auto"/>
            <w:left w:val="none" w:sz="0" w:space="0" w:color="auto"/>
            <w:bottom w:val="none" w:sz="0" w:space="0" w:color="auto"/>
            <w:right w:val="none" w:sz="0" w:space="0" w:color="auto"/>
          </w:divBdr>
        </w:div>
        <w:div w:id="1957982264">
          <w:marLeft w:val="1166"/>
          <w:marRight w:val="0"/>
          <w:marTop w:val="0"/>
          <w:marBottom w:val="0"/>
          <w:divBdr>
            <w:top w:val="none" w:sz="0" w:space="0" w:color="auto"/>
            <w:left w:val="none" w:sz="0" w:space="0" w:color="auto"/>
            <w:bottom w:val="none" w:sz="0" w:space="0" w:color="auto"/>
            <w:right w:val="none" w:sz="0" w:space="0" w:color="auto"/>
          </w:divBdr>
        </w:div>
        <w:div w:id="722947494">
          <w:marLeft w:val="1166"/>
          <w:marRight w:val="0"/>
          <w:marTop w:val="0"/>
          <w:marBottom w:val="0"/>
          <w:divBdr>
            <w:top w:val="none" w:sz="0" w:space="0" w:color="auto"/>
            <w:left w:val="none" w:sz="0" w:space="0" w:color="auto"/>
            <w:bottom w:val="none" w:sz="0" w:space="0" w:color="auto"/>
            <w:right w:val="none" w:sz="0" w:space="0" w:color="auto"/>
          </w:divBdr>
        </w:div>
        <w:div w:id="462308084">
          <w:marLeft w:val="1166"/>
          <w:marRight w:val="0"/>
          <w:marTop w:val="0"/>
          <w:marBottom w:val="0"/>
          <w:divBdr>
            <w:top w:val="none" w:sz="0" w:space="0" w:color="auto"/>
            <w:left w:val="none" w:sz="0" w:space="0" w:color="auto"/>
            <w:bottom w:val="none" w:sz="0" w:space="0" w:color="auto"/>
            <w:right w:val="none" w:sz="0" w:space="0" w:color="auto"/>
          </w:divBdr>
        </w:div>
        <w:div w:id="352535533">
          <w:marLeft w:val="1166"/>
          <w:marRight w:val="0"/>
          <w:marTop w:val="0"/>
          <w:marBottom w:val="0"/>
          <w:divBdr>
            <w:top w:val="none" w:sz="0" w:space="0" w:color="auto"/>
            <w:left w:val="none" w:sz="0" w:space="0" w:color="auto"/>
            <w:bottom w:val="none" w:sz="0" w:space="0" w:color="auto"/>
            <w:right w:val="none" w:sz="0" w:space="0" w:color="auto"/>
          </w:divBdr>
        </w:div>
        <w:div w:id="1360355359">
          <w:marLeft w:val="1886"/>
          <w:marRight w:val="0"/>
          <w:marTop w:val="0"/>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756345">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4903239">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37323945">
      <w:bodyDiv w:val="1"/>
      <w:marLeft w:val="0"/>
      <w:marRight w:val="0"/>
      <w:marTop w:val="0"/>
      <w:marBottom w:val="0"/>
      <w:divBdr>
        <w:top w:val="none" w:sz="0" w:space="0" w:color="auto"/>
        <w:left w:val="none" w:sz="0" w:space="0" w:color="auto"/>
        <w:bottom w:val="none" w:sz="0" w:space="0" w:color="auto"/>
        <w:right w:val="none" w:sz="0" w:space="0" w:color="auto"/>
      </w:divBdr>
      <w:divsChild>
        <w:div w:id="898437996">
          <w:marLeft w:val="1166"/>
          <w:marRight w:val="0"/>
          <w:marTop w:val="0"/>
          <w:marBottom w:val="0"/>
          <w:divBdr>
            <w:top w:val="none" w:sz="0" w:space="0" w:color="auto"/>
            <w:left w:val="none" w:sz="0" w:space="0" w:color="auto"/>
            <w:bottom w:val="none" w:sz="0" w:space="0" w:color="auto"/>
            <w:right w:val="none" w:sz="0" w:space="0" w:color="auto"/>
          </w:divBdr>
        </w:div>
        <w:div w:id="693505013">
          <w:marLeft w:val="1166"/>
          <w:marRight w:val="0"/>
          <w:marTop w:val="0"/>
          <w:marBottom w:val="0"/>
          <w:divBdr>
            <w:top w:val="none" w:sz="0" w:space="0" w:color="auto"/>
            <w:left w:val="none" w:sz="0" w:space="0" w:color="auto"/>
            <w:bottom w:val="none" w:sz="0" w:space="0" w:color="auto"/>
            <w:right w:val="none" w:sz="0" w:space="0" w:color="auto"/>
          </w:divBdr>
        </w:div>
        <w:div w:id="40592565">
          <w:marLeft w:val="1166"/>
          <w:marRight w:val="0"/>
          <w:marTop w:val="0"/>
          <w:marBottom w:val="0"/>
          <w:divBdr>
            <w:top w:val="none" w:sz="0" w:space="0" w:color="auto"/>
            <w:left w:val="none" w:sz="0" w:space="0" w:color="auto"/>
            <w:bottom w:val="none" w:sz="0" w:space="0" w:color="auto"/>
            <w:right w:val="none" w:sz="0" w:space="0" w:color="auto"/>
          </w:divBdr>
        </w:div>
        <w:div w:id="583496932">
          <w:marLeft w:val="1166"/>
          <w:marRight w:val="0"/>
          <w:marTop w:val="0"/>
          <w:marBottom w:val="0"/>
          <w:divBdr>
            <w:top w:val="none" w:sz="0" w:space="0" w:color="auto"/>
            <w:left w:val="none" w:sz="0" w:space="0" w:color="auto"/>
            <w:bottom w:val="none" w:sz="0" w:space="0" w:color="auto"/>
            <w:right w:val="none" w:sz="0" w:space="0" w:color="auto"/>
          </w:divBdr>
        </w:div>
        <w:div w:id="511989896">
          <w:marLeft w:val="1166"/>
          <w:marRight w:val="0"/>
          <w:marTop w:val="0"/>
          <w:marBottom w:val="0"/>
          <w:divBdr>
            <w:top w:val="none" w:sz="0" w:space="0" w:color="auto"/>
            <w:left w:val="none" w:sz="0" w:space="0" w:color="auto"/>
            <w:bottom w:val="none" w:sz="0" w:space="0" w:color="auto"/>
            <w:right w:val="none" w:sz="0" w:space="0" w:color="auto"/>
          </w:divBdr>
        </w:div>
        <w:div w:id="2079664772">
          <w:marLeft w:val="1166"/>
          <w:marRight w:val="0"/>
          <w:marTop w:val="0"/>
          <w:marBottom w:val="0"/>
          <w:divBdr>
            <w:top w:val="none" w:sz="0" w:space="0" w:color="auto"/>
            <w:left w:val="none" w:sz="0" w:space="0" w:color="auto"/>
            <w:bottom w:val="none" w:sz="0" w:space="0" w:color="auto"/>
            <w:right w:val="none" w:sz="0" w:space="0" w:color="auto"/>
          </w:divBdr>
        </w:div>
        <w:div w:id="802817740">
          <w:marLeft w:val="1886"/>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537605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73925043">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4692775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9583787">
      <w:bodyDiv w:val="1"/>
      <w:marLeft w:val="0"/>
      <w:marRight w:val="0"/>
      <w:marTop w:val="0"/>
      <w:marBottom w:val="0"/>
      <w:divBdr>
        <w:top w:val="none" w:sz="0" w:space="0" w:color="auto"/>
        <w:left w:val="none" w:sz="0" w:space="0" w:color="auto"/>
        <w:bottom w:val="none" w:sz="0" w:space="0" w:color="auto"/>
        <w:right w:val="none" w:sz="0" w:space="0" w:color="auto"/>
      </w:divBdr>
      <w:divsChild>
        <w:div w:id="1816677599">
          <w:marLeft w:val="1166"/>
          <w:marRight w:val="0"/>
          <w:marTop w:val="0"/>
          <w:marBottom w:val="0"/>
          <w:divBdr>
            <w:top w:val="none" w:sz="0" w:space="0" w:color="auto"/>
            <w:left w:val="none" w:sz="0" w:space="0" w:color="auto"/>
            <w:bottom w:val="none" w:sz="0" w:space="0" w:color="auto"/>
            <w:right w:val="none" w:sz="0" w:space="0" w:color="auto"/>
          </w:divBdr>
        </w:div>
        <w:div w:id="251594389">
          <w:marLeft w:val="1166"/>
          <w:marRight w:val="0"/>
          <w:marTop w:val="0"/>
          <w:marBottom w:val="0"/>
          <w:divBdr>
            <w:top w:val="none" w:sz="0" w:space="0" w:color="auto"/>
            <w:left w:val="none" w:sz="0" w:space="0" w:color="auto"/>
            <w:bottom w:val="none" w:sz="0" w:space="0" w:color="auto"/>
            <w:right w:val="none" w:sz="0" w:space="0" w:color="auto"/>
          </w:divBdr>
        </w:div>
        <w:div w:id="1387795929">
          <w:marLeft w:val="1166"/>
          <w:marRight w:val="0"/>
          <w:marTop w:val="0"/>
          <w:marBottom w:val="0"/>
          <w:divBdr>
            <w:top w:val="none" w:sz="0" w:space="0" w:color="auto"/>
            <w:left w:val="none" w:sz="0" w:space="0" w:color="auto"/>
            <w:bottom w:val="none" w:sz="0" w:space="0" w:color="auto"/>
            <w:right w:val="none" w:sz="0" w:space="0" w:color="auto"/>
          </w:divBdr>
        </w:div>
        <w:div w:id="130245721">
          <w:marLeft w:val="1166"/>
          <w:marRight w:val="0"/>
          <w:marTop w:val="0"/>
          <w:marBottom w:val="0"/>
          <w:divBdr>
            <w:top w:val="none" w:sz="0" w:space="0" w:color="auto"/>
            <w:left w:val="none" w:sz="0" w:space="0" w:color="auto"/>
            <w:bottom w:val="none" w:sz="0" w:space="0" w:color="auto"/>
            <w:right w:val="none" w:sz="0" w:space="0" w:color="auto"/>
          </w:divBdr>
        </w:div>
        <w:div w:id="311447950">
          <w:marLeft w:val="1166"/>
          <w:marRight w:val="0"/>
          <w:marTop w:val="0"/>
          <w:marBottom w:val="0"/>
          <w:divBdr>
            <w:top w:val="none" w:sz="0" w:space="0" w:color="auto"/>
            <w:left w:val="none" w:sz="0" w:space="0" w:color="auto"/>
            <w:bottom w:val="none" w:sz="0" w:space="0" w:color="auto"/>
            <w:right w:val="none" w:sz="0" w:space="0" w:color="auto"/>
          </w:divBdr>
        </w:div>
        <w:div w:id="2137986687">
          <w:marLeft w:val="1166"/>
          <w:marRight w:val="0"/>
          <w:marTop w:val="0"/>
          <w:marBottom w:val="0"/>
          <w:divBdr>
            <w:top w:val="none" w:sz="0" w:space="0" w:color="auto"/>
            <w:left w:val="none" w:sz="0" w:space="0" w:color="auto"/>
            <w:bottom w:val="none" w:sz="0" w:space="0" w:color="auto"/>
            <w:right w:val="none" w:sz="0" w:space="0" w:color="auto"/>
          </w:divBdr>
        </w:div>
        <w:div w:id="437024961">
          <w:marLeft w:val="1166"/>
          <w:marRight w:val="0"/>
          <w:marTop w:val="0"/>
          <w:marBottom w:val="0"/>
          <w:divBdr>
            <w:top w:val="none" w:sz="0" w:space="0" w:color="auto"/>
            <w:left w:val="none" w:sz="0" w:space="0" w:color="auto"/>
            <w:bottom w:val="none" w:sz="0" w:space="0" w:color="auto"/>
            <w:right w:val="none" w:sz="0" w:space="0" w:color="auto"/>
          </w:divBdr>
        </w:div>
        <w:div w:id="1421180202">
          <w:marLeft w:val="1166"/>
          <w:marRight w:val="0"/>
          <w:marTop w:val="0"/>
          <w:marBottom w:val="0"/>
          <w:divBdr>
            <w:top w:val="none" w:sz="0" w:space="0" w:color="auto"/>
            <w:left w:val="none" w:sz="0" w:space="0" w:color="auto"/>
            <w:bottom w:val="none" w:sz="0" w:space="0" w:color="auto"/>
            <w:right w:val="none" w:sz="0" w:space="0" w:color="auto"/>
          </w:divBdr>
        </w:div>
      </w:divsChild>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620975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30283545">
      <w:bodyDiv w:val="1"/>
      <w:marLeft w:val="0"/>
      <w:marRight w:val="0"/>
      <w:marTop w:val="0"/>
      <w:marBottom w:val="0"/>
      <w:divBdr>
        <w:top w:val="none" w:sz="0" w:space="0" w:color="auto"/>
        <w:left w:val="none" w:sz="0" w:space="0" w:color="auto"/>
        <w:bottom w:val="none" w:sz="0" w:space="0" w:color="auto"/>
        <w:right w:val="none" w:sz="0" w:space="0" w:color="auto"/>
      </w:divBdr>
      <w:divsChild>
        <w:div w:id="803815674">
          <w:marLeft w:val="547"/>
          <w:marRight w:val="0"/>
          <w:marTop w:val="115"/>
          <w:marBottom w:val="0"/>
          <w:divBdr>
            <w:top w:val="none" w:sz="0" w:space="0" w:color="auto"/>
            <w:left w:val="none" w:sz="0" w:space="0" w:color="auto"/>
            <w:bottom w:val="none" w:sz="0" w:space="0" w:color="auto"/>
            <w:right w:val="none" w:sz="0" w:space="0" w:color="auto"/>
          </w:divBdr>
        </w:div>
        <w:div w:id="369190882">
          <w:marLeft w:val="547"/>
          <w:marRight w:val="0"/>
          <w:marTop w:val="115"/>
          <w:marBottom w:val="0"/>
          <w:divBdr>
            <w:top w:val="none" w:sz="0" w:space="0" w:color="auto"/>
            <w:left w:val="none" w:sz="0" w:space="0" w:color="auto"/>
            <w:bottom w:val="none" w:sz="0" w:space="0" w:color="auto"/>
            <w:right w:val="none" w:sz="0" w:space="0" w:color="auto"/>
          </w:divBdr>
        </w:div>
      </w:divsChild>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23497100">
      <w:bodyDiv w:val="1"/>
      <w:marLeft w:val="0"/>
      <w:marRight w:val="0"/>
      <w:marTop w:val="0"/>
      <w:marBottom w:val="0"/>
      <w:divBdr>
        <w:top w:val="none" w:sz="0" w:space="0" w:color="auto"/>
        <w:left w:val="none" w:sz="0" w:space="0" w:color="auto"/>
        <w:bottom w:val="none" w:sz="0" w:space="0" w:color="auto"/>
        <w:right w:val="none" w:sz="0" w:space="0" w:color="auto"/>
      </w:divBdr>
      <w:divsChild>
        <w:div w:id="1164123638">
          <w:marLeft w:val="1166"/>
          <w:marRight w:val="0"/>
          <w:marTop w:val="0"/>
          <w:marBottom w:val="0"/>
          <w:divBdr>
            <w:top w:val="none" w:sz="0" w:space="0" w:color="auto"/>
            <w:left w:val="none" w:sz="0" w:space="0" w:color="auto"/>
            <w:bottom w:val="none" w:sz="0" w:space="0" w:color="auto"/>
            <w:right w:val="none" w:sz="0" w:space="0" w:color="auto"/>
          </w:divBdr>
        </w:div>
        <w:div w:id="1395009551">
          <w:marLeft w:val="1166"/>
          <w:marRight w:val="0"/>
          <w:marTop w:val="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3927832">
      <w:bodyDiv w:val="1"/>
      <w:marLeft w:val="0"/>
      <w:marRight w:val="0"/>
      <w:marTop w:val="0"/>
      <w:marBottom w:val="0"/>
      <w:divBdr>
        <w:top w:val="none" w:sz="0" w:space="0" w:color="auto"/>
        <w:left w:val="none" w:sz="0" w:space="0" w:color="auto"/>
        <w:bottom w:val="none" w:sz="0" w:space="0" w:color="auto"/>
        <w:right w:val="none" w:sz="0" w:space="0" w:color="auto"/>
      </w:divBdr>
      <w:divsChild>
        <w:div w:id="453868762">
          <w:marLeft w:val="1166"/>
          <w:marRight w:val="0"/>
          <w:marTop w:val="0"/>
          <w:marBottom w:val="0"/>
          <w:divBdr>
            <w:top w:val="none" w:sz="0" w:space="0" w:color="auto"/>
            <w:left w:val="none" w:sz="0" w:space="0" w:color="auto"/>
            <w:bottom w:val="none" w:sz="0" w:space="0" w:color="auto"/>
            <w:right w:val="none" w:sz="0" w:space="0" w:color="auto"/>
          </w:divBdr>
        </w:div>
        <w:div w:id="1071543901">
          <w:marLeft w:val="1886"/>
          <w:marRight w:val="0"/>
          <w:marTop w:val="0"/>
          <w:marBottom w:val="0"/>
          <w:divBdr>
            <w:top w:val="none" w:sz="0" w:space="0" w:color="auto"/>
            <w:left w:val="none" w:sz="0" w:space="0" w:color="auto"/>
            <w:bottom w:val="none" w:sz="0" w:space="0" w:color="auto"/>
            <w:right w:val="none" w:sz="0" w:space="0" w:color="auto"/>
          </w:divBdr>
        </w:div>
        <w:div w:id="516114128">
          <w:marLeft w:val="2606"/>
          <w:marRight w:val="0"/>
          <w:marTop w:val="0"/>
          <w:marBottom w:val="0"/>
          <w:divBdr>
            <w:top w:val="none" w:sz="0" w:space="0" w:color="auto"/>
            <w:left w:val="none" w:sz="0" w:space="0" w:color="auto"/>
            <w:bottom w:val="none" w:sz="0" w:space="0" w:color="auto"/>
            <w:right w:val="none" w:sz="0" w:space="0" w:color="auto"/>
          </w:divBdr>
        </w:div>
        <w:div w:id="1814524165">
          <w:marLeft w:val="1886"/>
          <w:marRight w:val="0"/>
          <w:marTop w:val="0"/>
          <w:marBottom w:val="0"/>
          <w:divBdr>
            <w:top w:val="none" w:sz="0" w:space="0" w:color="auto"/>
            <w:left w:val="none" w:sz="0" w:space="0" w:color="auto"/>
            <w:bottom w:val="none" w:sz="0" w:space="0" w:color="auto"/>
            <w:right w:val="none" w:sz="0" w:space="0" w:color="auto"/>
          </w:divBdr>
        </w:div>
      </w:divsChild>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784731">
      <w:bodyDiv w:val="1"/>
      <w:marLeft w:val="0"/>
      <w:marRight w:val="0"/>
      <w:marTop w:val="0"/>
      <w:marBottom w:val="0"/>
      <w:divBdr>
        <w:top w:val="none" w:sz="0" w:space="0" w:color="auto"/>
        <w:left w:val="none" w:sz="0" w:space="0" w:color="auto"/>
        <w:bottom w:val="none" w:sz="0" w:space="0" w:color="auto"/>
        <w:right w:val="none" w:sz="0" w:space="0" w:color="auto"/>
      </w:divBdr>
      <w:divsChild>
        <w:div w:id="1424299182">
          <w:marLeft w:val="1166"/>
          <w:marRight w:val="0"/>
          <w:marTop w:val="0"/>
          <w:marBottom w:val="0"/>
          <w:divBdr>
            <w:top w:val="none" w:sz="0" w:space="0" w:color="auto"/>
            <w:left w:val="none" w:sz="0" w:space="0" w:color="auto"/>
            <w:bottom w:val="none" w:sz="0" w:space="0" w:color="auto"/>
            <w:right w:val="none" w:sz="0" w:space="0" w:color="auto"/>
          </w:divBdr>
        </w:div>
        <w:div w:id="131414046">
          <w:marLeft w:val="1886"/>
          <w:marRight w:val="0"/>
          <w:marTop w:val="0"/>
          <w:marBottom w:val="0"/>
          <w:divBdr>
            <w:top w:val="none" w:sz="0" w:space="0" w:color="auto"/>
            <w:left w:val="none" w:sz="0" w:space="0" w:color="auto"/>
            <w:bottom w:val="none" w:sz="0" w:space="0" w:color="auto"/>
            <w:right w:val="none" w:sz="0" w:space="0" w:color="auto"/>
          </w:divBdr>
        </w:div>
        <w:div w:id="326321974">
          <w:marLeft w:val="1886"/>
          <w:marRight w:val="0"/>
          <w:marTop w:val="0"/>
          <w:marBottom w:val="0"/>
          <w:divBdr>
            <w:top w:val="none" w:sz="0" w:space="0" w:color="auto"/>
            <w:left w:val="none" w:sz="0" w:space="0" w:color="auto"/>
            <w:bottom w:val="none" w:sz="0" w:space="0" w:color="auto"/>
            <w:right w:val="none" w:sz="0" w:space="0" w:color="auto"/>
          </w:divBdr>
        </w:div>
        <w:div w:id="1933196668">
          <w:marLeft w:val="1166"/>
          <w:marRight w:val="0"/>
          <w:marTop w:val="0"/>
          <w:marBottom w:val="0"/>
          <w:divBdr>
            <w:top w:val="none" w:sz="0" w:space="0" w:color="auto"/>
            <w:left w:val="none" w:sz="0" w:space="0" w:color="auto"/>
            <w:bottom w:val="none" w:sz="0" w:space="0" w:color="auto"/>
            <w:right w:val="none" w:sz="0" w:space="0" w:color="auto"/>
          </w:divBdr>
        </w:div>
        <w:div w:id="40443107">
          <w:marLeft w:val="1886"/>
          <w:marRight w:val="0"/>
          <w:marTop w:val="0"/>
          <w:marBottom w:val="0"/>
          <w:divBdr>
            <w:top w:val="none" w:sz="0" w:space="0" w:color="auto"/>
            <w:left w:val="none" w:sz="0" w:space="0" w:color="auto"/>
            <w:bottom w:val="none" w:sz="0" w:space="0" w:color="auto"/>
            <w:right w:val="none" w:sz="0" w:space="0" w:color="auto"/>
          </w:divBdr>
        </w:div>
        <w:div w:id="545069316">
          <w:marLeft w:val="1886"/>
          <w:marRight w:val="0"/>
          <w:marTop w:val="0"/>
          <w:marBottom w:val="0"/>
          <w:divBdr>
            <w:top w:val="none" w:sz="0" w:space="0" w:color="auto"/>
            <w:left w:val="none" w:sz="0" w:space="0" w:color="auto"/>
            <w:bottom w:val="none" w:sz="0" w:space="0" w:color="auto"/>
            <w:right w:val="none" w:sz="0" w:space="0" w:color="auto"/>
          </w:divBdr>
        </w:div>
        <w:div w:id="1175732593">
          <w:marLeft w:val="1886"/>
          <w:marRight w:val="0"/>
          <w:marTop w:val="0"/>
          <w:marBottom w:val="0"/>
          <w:divBdr>
            <w:top w:val="none" w:sz="0" w:space="0" w:color="auto"/>
            <w:left w:val="none" w:sz="0" w:space="0" w:color="auto"/>
            <w:bottom w:val="none" w:sz="0" w:space="0" w:color="auto"/>
            <w:right w:val="none" w:sz="0" w:space="0" w:color="auto"/>
          </w:divBdr>
        </w:div>
        <w:div w:id="1571229109">
          <w:marLeft w:val="1166"/>
          <w:marRight w:val="0"/>
          <w:marTop w:val="0"/>
          <w:marBottom w:val="0"/>
          <w:divBdr>
            <w:top w:val="none" w:sz="0" w:space="0" w:color="auto"/>
            <w:left w:val="none" w:sz="0" w:space="0" w:color="auto"/>
            <w:bottom w:val="none" w:sz="0" w:space="0" w:color="auto"/>
            <w:right w:val="none" w:sz="0" w:space="0" w:color="auto"/>
          </w:divBdr>
        </w:div>
        <w:div w:id="1625577359">
          <w:marLeft w:val="1886"/>
          <w:marRight w:val="0"/>
          <w:marTop w:val="0"/>
          <w:marBottom w:val="0"/>
          <w:divBdr>
            <w:top w:val="none" w:sz="0" w:space="0" w:color="auto"/>
            <w:left w:val="none" w:sz="0" w:space="0" w:color="auto"/>
            <w:bottom w:val="none" w:sz="0" w:space="0" w:color="auto"/>
            <w:right w:val="none" w:sz="0" w:space="0" w:color="auto"/>
          </w:divBdr>
        </w:div>
        <w:div w:id="705133322">
          <w:marLeft w:val="1886"/>
          <w:marRight w:val="0"/>
          <w:marTop w:val="0"/>
          <w:marBottom w:val="0"/>
          <w:divBdr>
            <w:top w:val="none" w:sz="0" w:space="0" w:color="auto"/>
            <w:left w:val="none" w:sz="0" w:space="0" w:color="auto"/>
            <w:bottom w:val="none" w:sz="0" w:space="0" w:color="auto"/>
            <w:right w:val="none" w:sz="0" w:space="0" w:color="auto"/>
          </w:divBdr>
        </w:div>
        <w:div w:id="821192019">
          <w:marLeft w:val="1166"/>
          <w:marRight w:val="0"/>
          <w:marTop w:val="0"/>
          <w:marBottom w:val="0"/>
          <w:divBdr>
            <w:top w:val="none" w:sz="0" w:space="0" w:color="auto"/>
            <w:left w:val="none" w:sz="0" w:space="0" w:color="auto"/>
            <w:bottom w:val="none" w:sz="0" w:space="0" w:color="auto"/>
            <w:right w:val="none" w:sz="0" w:space="0" w:color="auto"/>
          </w:divBdr>
        </w:div>
        <w:div w:id="1266770549">
          <w:marLeft w:val="1886"/>
          <w:marRight w:val="0"/>
          <w:marTop w:val="0"/>
          <w:marBottom w:val="0"/>
          <w:divBdr>
            <w:top w:val="none" w:sz="0" w:space="0" w:color="auto"/>
            <w:left w:val="none" w:sz="0" w:space="0" w:color="auto"/>
            <w:bottom w:val="none" w:sz="0" w:space="0" w:color="auto"/>
            <w:right w:val="none" w:sz="0" w:space="0" w:color="auto"/>
          </w:divBdr>
        </w:div>
        <w:div w:id="2053845832">
          <w:marLeft w:val="1886"/>
          <w:marRight w:val="0"/>
          <w:marTop w:val="0"/>
          <w:marBottom w:val="0"/>
          <w:divBdr>
            <w:top w:val="none" w:sz="0" w:space="0" w:color="auto"/>
            <w:left w:val="none" w:sz="0" w:space="0" w:color="auto"/>
            <w:bottom w:val="none" w:sz="0" w:space="0" w:color="auto"/>
            <w:right w:val="none" w:sz="0" w:space="0" w:color="auto"/>
          </w:divBdr>
        </w:div>
        <w:div w:id="217742648">
          <w:marLeft w:val="1886"/>
          <w:marRight w:val="0"/>
          <w:marTop w:val="0"/>
          <w:marBottom w:val="0"/>
          <w:divBdr>
            <w:top w:val="none" w:sz="0" w:space="0" w:color="auto"/>
            <w:left w:val="none" w:sz="0" w:space="0" w:color="auto"/>
            <w:bottom w:val="none" w:sz="0" w:space="0" w:color="auto"/>
            <w:right w:val="none" w:sz="0" w:space="0" w:color="auto"/>
          </w:divBdr>
        </w:div>
      </w:divsChild>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35019443">
      <w:bodyDiv w:val="1"/>
      <w:marLeft w:val="0"/>
      <w:marRight w:val="0"/>
      <w:marTop w:val="0"/>
      <w:marBottom w:val="0"/>
      <w:divBdr>
        <w:top w:val="none" w:sz="0" w:space="0" w:color="auto"/>
        <w:left w:val="none" w:sz="0" w:space="0" w:color="auto"/>
        <w:bottom w:val="none" w:sz="0" w:space="0" w:color="auto"/>
        <w:right w:val="none" w:sz="0" w:space="0" w:color="auto"/>
      </w:divBdr>
      <w:divsChild>
        <w:div w:id="697239910">
          <w:marLeft w:val="1166"/>
          <w:marRight w:val="0"/>
          <w:marTop w:val="0"/>
          <w:marBottom w:val="0"/>
          <w:divBdr>
            <w:top w:val="none" w:sz="0" w:space="0" w:color="auto"/>
            <w:left w:val="none" w:sz="0" w:space="0" w:color="auto"/>
            <w:bottom w:val="none" w:sz="0" w:space="0" w:color="auto"/>
            <w:right w:val="none" w:sz="0" w:space="0" w:color="auto"/>
          </w:divBdr>
        </w:div>
        <w:div w:id="260916442">
          <w:marLeft w:val="1166"/>
          <w:marRight w:val="0"/>
          <w:marTop w:val="0"/>
          <w:marBottom w:val="0"/>
          <w:divBdr>
            <w:top w:val="none" w:sz="0" w:space="0" w:color="auto"/>
            <w:left w:val="none" w:sz="0" w:space="0" w:color="auto"/>
            <w:bottom w:val="none" w:sz="0" w:space="0" w:color="auto"/>
            <w:right w:val="none" w:sz="0" w:space="0" w:color="auto"/>
          </w:divBdr>
        </w:div>
        <w:div w:id="538055914">
          <w:marLeft w:val="1166"/>
          <w:marRight w:val="0"/>
          <w:marTop w:val="0"/>
          <w:marBottom w:val="0"/>
          <w:divBdr>
            <w:top w:val="none" w:sz="0" w:space="0" w:color="auto"/>
            <w:left w:val="none" w:sz="0" w:space="0" w:color="auto"/>
            <w:bottom w:val="none" w:sz="0" w:space="0" w:color="auto"/>
            <w:right w:val="none" w:sz="0" w:space="0" w:color="auto"/>
          </w:divBdr>
        </w:div>
        <w:div w:id="1694266438">
          <w:marLeft w:val="1166"/>
          <w:marRight w:val="0"/>
          <w:marTop w:val="0"/>
          <w:marBottom w:val="0"/>
          <w:divBdr>
            <w:top w:val="none" w:sz="0" w:space="0" w:color="auto"/>
            <w:left w:val="none" w:sz="0" w:space="0" w:color="auto"/>
            <w:bottom w:val="none" w:sz="0" w:space="0" w:color="auto"/>
            <w:right w:val="none" w:sz="0" w:space="0" w:color="auto"/>
          </w:divBdr>
        </w:div>
        <w:div w:id="1462459310">
          <w:marLeft w:val="1166"/>
          <w:marRight w:val="0"/>
          <w:marTop w:val="0"/>
          <w:marBottom w:val="0"/>
          <w:divBdr>
            <w:top w:val="none" w:sz="0" w:space="0" w:color="auto"/>
            <w:left w:val="none" w:sz="0" w:space="0" w:color="auto"/>
            <w:bottom w:val="none" w:sz="0" w:space="0" w:color="auto"/>
            <w:right w:val="none" w:sz="0" w:space="0" w:color="auto"/>
          </w:divBdr>
        </w:div>
        <w:div w:id="289212269">
          <w:marLeft w:val="1166"/>
          <w:marRight w:val="0"/>
          <w:marTop w:val="0"/>
          <w:marBottom w:val="0"/>
          <w:divBdr>
            <w:top w:val="none" w:sz="0" w:space="0" w:color="auto"/>
            <w:left w:val="none" w:sz="0" w:space="0" w:color="auto"/>
            <w:bottom w:val="none" w:sz="0" w:space="0" w:color="auto"/>
            <w:right w:val="none" w:sz="0" w:space="0" w:color="auto"/>
          </w:divBdr>
        </w:div>
        <w:div w:id="67843730">
          <w:marLeft w:val="1166"/>
          <w:marRight w:val="0"/>
          <w:marTop w:val="0"/>
          <w:marBottom w:val="0"/>
          <w:divBdr>
            <w:top w:val="none" w:sz="0" w:space="0" w:color="auto"/>
            <w:left w:val="none" w:sz="0" w:space="0" w:color="auto"/>
            <w:bottom w:val="none" w:sz="0" w:space="0" w:color="auto"/>
            <w:right w:val="none" w:sz="0" w:space="0" w:color="auto"/>
          </w:divBdr>
        </w:div>
        <w:div w:id="2124499212">
          <w:marLeft w:val="1166"/>
          <w:marRight w:val="0"/>
          <w:marTop w:val="0"/>
          <w:marBottom w:val="0"/>
          <w:divBdr>
            <w:top w:val="none" w:sz="0" w:space="0" w:color="auto"/>
            <w:left w:val="none" w:sz="0" w:space="0" w:color="auto"/>
            <w:bottom w:val="none" w:sz="0" w:space="0" w:color="auto"/>
            <w:right w:val="none" w:sz="0" w:space="0" w:color="auto"/>
          </w:divBdr>
        </w:div>
      </w:divsChild>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06085937">
      <w:bodyDiv w:val="1"/>
      <w:marLeft w:val="0"/>
      <w:marRight w:val="0"/>
      <w:marTop w:val="0"/>
      <w:marBottom w:val="0"/>
      <w:divBdr>
        <w:top w:val="none" w:sz="0" w:space="0" w:color="auto"/>
        <w:left w:val="none" w:sz="0" w:space="0" w:color="auto"/>
        <w:bottom w:val="none" w:sz="0" w:space="0" w:color="auto"/>
        <w:right w:val="none" w:sz="0" w:space="0" w:color="auto"/>
      </w:divBdr>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5657153">
      <w:bodyDiv w:val="1"/>
      <w:marLeft w:val="0"/>
      <w:marRight w:val="0"/>
      <w:marTop w:val="0"/>
      <w:marBottom w:val="0"/>
      <w:divBdr>
        <w:top w:val="none" w:sz="0" w:space="0" w:color="auto"/>
        <w:left w:val="none" w:sz="0" w:space="0" w:color="auto"/>
        <w:bottom w:val="none" w:sz="0" w:space="0" w:color="auto"/>
        <w:right w:val="none" w:sz="0" w:space="0" w:color="auto"/>
      </w:divBdr>
      <w:divsChild>
        <w:div w:id="1990093354">
          <w:marLeft w:val="547"/>
          <w:marRight w:val="0"/>
          <w:marTop w:val="115"/>
          <w:marBottom w:val="0"/>
          <w:divBdr>
            <w:top w:val="none" w:sz="0" w:space="0" w:color="auto"/>
            <w:left w:val="none" w:sz="0" w:space="0" w:color="auto"/>
            <w:bottom w:val="none" w:sz="0" w:space="0" w:color="auto"/>
            <w:right w:val="none" w:sz="0" w:space="0" w:color="auto"/>
          </w:divBdr>
        </w:div>
        <w:div w:id="633876376">
          <w:marLeft w:val="1166"/>
          <w:marRight w:val="0"/>
          <w:marTop w:val="96"/>
          <w:marBottom w:val="0"/>
          <w:divBdr>
            <w:top w:val="none" w:sz="0" w:space="0" w:color="auto"/>
            <w:left w:val="none" w:sz="0" w:space="0" w:color="auto"/>
            <w:bottom w:val="none" w:sz="0" w:space="0" w:color="auto"/>
            <w:right w:val="none" w:sz="0" w:space="0" w:color="auto"/>
          </w:divBdr>
        </w:div>
        <w:div w:id="1245989818">
          <w:marLeft w:val="1800"/>
          <w:marRight w:val="0"/>
          <w:marTop w:val="96"/>
          <w:marBottom w:val="0"/>
          <w:divBdr>
            <w:top w:val="none" w:sz="0" w:space="0" w:color="auto"/>
            <w:left w:val="none" w:sz="0" w:space="0" w:color="auto"/>
            <w:bottom w:val="none" w:sz="0" w:space="0" w:color="auto"/>
            <w:right w:val="none" w:sz="0" w:space="0" w:color="auto"/>
          </w:divBdr>
        </w:div>
        <w:div w:id="1539853976">
          <w:marLeft w:val="1166"/>
          <w:marRight w:val="0"/>
          <w:marTop w:val="96"/>
          <w:marBottom w:val="0"/>
          <w:divBdr>
            <w:top w:val="none" w:sz="0" w:space="0" w:color="auto"/>
            <w:left w:val="none" w:sz="0" w:space="0" w:color="auto"/>
            <w:bottom w:val="none" w:sz="0" w:space="0" w:color="auto"/>
            <w:right w:val="none" w:sz="0" w:space="0" w:color="auto"/>
          </w:divBdr>
        </w:div>
        <w:div w:id="442503458">
          <w:marLeft w:val="1166"/>
          <w:marRight w:val="0"/>
          <w:marTop w:val="96"/>
          <w:marBottom w:val="0"/>
          <w:divBdr>
            <w:top w:val="none" w:sz="0" w:space="0" w:color="auto"/>
            <w:left w:val="none" w:sz="0" w:space="0" w:color="auto"/>
            <w:bottom w:val="none" w:sz="0" w:space="0" w:color="auto"/>
            <w:right w:val="none" w:sz="0" w:space="0" w:color="auto"/>
          </w:divBdr>
        </w:div>
        <w:div w:id="1874921120">
          <w:marLeft w:val="1800"/>
          <w:marRight w:val="0"/>
          <w:marTop w:val="96"/>
          <w:marBottom w:val="0"/>
          <w:divBdr>
            <w:top w:val="none" w:sz="0" w:space="0" w:color="auto"/>
            <w:left w:val="none" w:sz="0" w:space="0" w:color="auto"/>
            <w:bottom w:val="none" w:sz="0" w:space="0" w:color="auto"/>
            <w:right w:val="none" w:sz="0" w:space="0" w:color="auto"/>
          </w:divBdr>
        </w:div>
        <w:div w:id="277682075">
          <w:marLeft w:val="1800"/>
          <w:marRight w:val="0"/>
          <w:marTop w:val="96"/>
          <w:marBottom w:val="0"/>
          <w:divBdr>
            <w:top w:val="none" w:sz="0" w:space="0" w:color="auto"/>
            <w:left w:val="none" w:sz="0" w:space="0" w:color="auto"/>
            <w:bottom w:val="none" w:sz="0" w:space="0" w:color="auto"/>
            <w:right w:val="none" w:sz="0" w:space="0" w:color="auto"/>
          </w:divBdr>
        </w:div>
        <w:div w:id="2008288382">
          <w:marLeft w:val="1166"/>
          <w:marRight w:val="0"/>
          <w:marTop w:val="96"/>
          <w:marBottom w:val="0"/>
          <w:divBdr>
            <w:top w:val="none" w:sz="0" w:space="0" w:color="auto"/>
            <w:left w:val="none" w:sz="0" w:space="0" w:color="auto"/>
            <w:bottom w:val="none" w:sz="0" w:space="0" w:color="auto"/>
            <w:right w:val="none" w:sz="0" w:space="0" w:color="auto"/>
          </w:divBdr>
        </w:div>
        <w:div w:id="430321901">
          <w:marLeft w:val="1166"/>
          <w:marRight w:val="0"/>
          <w:marTop w:val="9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 w:id="2128770621">
      <w:bodyDiv w:val="1"/>
      <w:marLeft w:val="0"/>
      <w:marRight w:val="0"/>
      <w:marTop w:val="0"/>
      <w:marBottom w:val="0"/>
      <w:divBdr>
        <w:top w:val="none" w:sz="0" w:space="0" w:color="auto"/>
        <w:left w:val="none" w:sz="0" w:space="0" w:color="auto"/>
        <w:bottom w:val="none" w:sz="0" w:space="0" w:color="auto"/>
        <w:right w:val="none" w:sz="0" w:space="0" w:color="auto"/>
      </w:divBdr>
      <w:divsChild>
        <w:div w:id="437335444">
          <w:marLeft w:val="1166"/>
          <w:marRight w:val="0"/>
          <w:marTop w:val="0"/>
          <w:marBottom w:val="0"/>
          <w:divBdr>
            <w:top w:val="none" w:sz="0" w:space="0" w:color="auto"/>
            <w:left w:val="none" w:sz="0" w:space="0" w:color="auto"/>
            <w:bottom w:val="none" w:sz="0" w:space="0" w:color="auto"/>
            <w:right w:val="none" w:sz="0" w:space="0" w:color="auto"/>
          </w:divBdr>
        </w:div>
        <w:div w:id="638192420">
          <w:marLeft w:val="1886"/>
          <w:marRight w:val="0"/>
          <w:marTop w:val="0"/>
          <w:marBottom w:val="0"/>
          <w:divBdr>
            <w:top w:val="none" w:sz="0" w:space="0" w:color="auto"/>
            <w:left w:val="none" w:sz="0" w:space="0" w:color="auto"/>
            <w:bottom w:val="none" w:sz="0" w:space="0" w:color="auto"/>
            <w:right w:val="none" w:sz="0" w:space="0" w:color="auto"/>
          </w:divBdr>
        </w:div>
        <w:div w:id="1543589864">
          <w:marLeft w:val="1886"/>
          <w:marRight w:val="0"/>
          <w:marTop w:val="0"/>
          <w:marBottom w:val="0"/>
          <w:divBdr>
            <w:top w:val="none" w:sz="0" w:space="0" w:color="auto"/>
            <w:left w:val="none" w:sz="0" w:space="0" w:color="auto"/>
            <w:bottom w:val="none" w:sz="0" w:space="0" w:color="auto"/>
            <w:right w:val="none" w:sz="0" w:space="0" w:color="auto"/>
          </w:divBdr>
        </w:div>
        <w:div w:id="183716053">
          <w:marLeft w:val="1166"/>
          <w:marRight w:val="0"/>
          <w:marTop w:val="0"/>
          <w:marBottom w:val="0"/>
          <w:divBdr>
            <w:top w:val="none" w:sz="0" w:space="0" w:color="auto"/>
            <w:left w:val="none" w:sz="0" w:space="0" w:color="auto"/>
            <w:bottom w:val="none" w:sz="0" w:space="0" w:color="auto"/>
            <w:right w:val="none" w:sz="0" w:space="0" w:color="auto"/>
          </w:divBdr>
        </w:div>
        <w:div w:id="1714229846">
          <w:marLeft w:val="1886"/>
          <w:marRight w:val="0"/>
          <w:marTop w:val="0"/>
          <w:marBottom w:val="0"/>
          <w:divBdr>
            <w:top w:val="none" w:sz="0" w:space="0" w:color="auto"/>
            <w:left w:val="none" w:sz="0" w:space="0" w:color="auto"/>
            <w:bottom w:val="none" w:sz="0" w:space="0" w:color="auto"/>
            <w:right w:val="none" w:sz="0" w:space="0" w:color="auto"/>
          </w:divBdr>
        </w:div>
        <w:div w:id="339897532">
          <w:marLeft w:val="1886"/>
          <w:marRight w:val="0"/>
          <w:marTop w:val="0"/>
          <w:marBottom w:val="0"/>
          <w:divBdr>
            <w:top w:val="none" w:sz="0" w:space="0" w:color="auto"/>
            <w:left w:val="none" w:sz="0" w:space="0" w:color="auto"/>
            <w:bottom w:val="none" w:sz="0" w:space="0" w:color="auto"/>
            <w:right w:val="none" w:sz="0" w:space="0" w:color="auto"/>
          </w:divBdr>
        </w:div>
        <w:div w:id="791823546">
          <w:marLeft w:val="1886"/>
          <w:marRight w:val="0"/>
          <w:marTop w:val="0"/>
          <w:marBottom w:val="0"/>
          <w:divBdr>
            <w:top w:val="none" w:sz="0" w:space="0" w:color="auto"/>
            <w:left w:val="none" w:sz="0" w:space="0" w:color="auto"/>
            <w:bottom w:val="none" w:sz="0" w:space="0" w:color="auto"/>
            <w:right w:val="none" w:sz="0" w:space="0" w:color="auto"/>
          </w:divBdr>
        </w:div>
        <w:div w:id="1060862361">
          <w:marLeft w:val="1166"/>
          <w:marRight w:val="0"/>
          <w:marTop w:val="0"/>
          <w:marBottom w:val="0"/>
          <w:divBdr>
            <w:top w:val="none" w:sz="0" w:space="0" w:color="auto"/>
            <w:left w:val="none" w:sz="0" w:space="0" w:color="auto"/>
            <w:bottom w:val="none" w:sz="0" w:space="0" w:color="auto"/>
            <w:right w:val="none" w:sz="0" w:space="0" w:color="auto"/>
          </w:divBdr>
        </w:div>
        <w:div w:id="741414654">
          <w:marLeft w:val="1886"/>
          <w:marRight w:val="0"/>
          <w:marTop w:val="0"/>
          <w:marBottom w:val="0"/>
          <w:divBdr>
            <w:top w:val="none" w:sz="0" w:space="0" w:color="auto"/>
            <w:left w:val="none" w:sz="0" w:space="0" w:color="auto"/>
            <w:bottom w:val="none" w:sz="0" w:space="0" w:color="auto"/>
            <w:right w:val="none" w:sz="0" w:space="0" w:color="auto"/>
          </w:divBdr>
        </w:div>
        <w:div w:id="74326765">
          <w:marLeft w:val="1886"/>
          <w:marRight w:val="0"/>
          <w:marTop w:val="0"/>
          <w:marBottom w:val="0"/>
          <w:divBdr>
            <w:top w:val="none" w:sz="0" w:space="0" w:color="auto"/>
            <w:left w:val="none" w:sz="0" w:space="0" w:color="auto"/>
            <w:bottom w:val="none" w:sz="0" w:space="0" w:color="auto"/>
            <w:right w:val="none" w:sz="0" w:space="0" w:color="auto"/>
          </w:divBdr>
        </w:div>
        <w:div w:id="265038811">
          <w:marLeft w:val="1166"/>
          <w:marRight w:val="0"/>
          <w:marTop w:val="0"/>
          <w:marBottom w:val="0"/>
          <w:divBdr>
            <w:top w:val="none" w:sz="0" w:space="0" w:color="auto"/>
            <w:left w:val="none" w:sz="0" w:space="0" w:color="auto"/>
            <w:bottom w:val="none" w:sz="0" w:space="0" w:color="auto"/>
            <w:right w:val="none" w:sz="0" w:space="0" w:color="auto"/>
          </w:divBdr>
        </w:div>
        <w:div w:id="1290626573">
          <w:marLeft w:val="1886"/>
          <w:marRight w:val="0"/>
          <w:marTop w:val="0"/>
          <w:marBottom w:val="0"/>
          <w:divBdr>
            <w:top w:val="none" w:sz="0" w:space="0" w:color="auto"/>
            <w:left w:val="none" w:sz="0" w:space="0" w:color="auto"/>
            <w:bottom w:val="none" w:sz="0" w:space="0" w:color="auto"/>
            <w:right w:val="none" w:sz="0" w:space="0" w:color="auto"/>
          </w:divBdr>
        </w:div>
        <w:div w:id="310063728">
          <w:marLeft w:val="1886"/>
          <w:marRight w:val="0"/>
          <w:marTop w:val="0"/>
          <w:marBottom w:val="0"/>
          <w:divBdr>
            <w:top w:val="none" w:sz="0" w:space="0" w:color="auto"/>
            <w:left w:val="none" w:sz="0" w:space="0" w:color="auto"/>
            <w:bottom w:val="none" w:sz="0" w:space="0" w:color="auto"/>
            <w:right w:val="none" w:sz="0" w:space="0" w:color="auto"/>
          </w:divBdr>
        </w:div>
        <w:div w:id="1274095368">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1E0960D-6557-4A89-9206-67865BF12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3</Pages>
  <Words>860</Words>
  <Characters>4905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Ericsson</cp:lastModifiedBy>
  <cp:revision>2</cp:revision>
  <cp:lastPrinted>2009-04-22T13:01:00Z</cp:lastPrinted>
  <dcterms:created xsi:type="dcterms:W3CDTF">2020-05-15T10:02:00Z</dcterms:created>
  <dcterms:modified xsi:type="dcterms:W3CDTF">2020-05-15T10:02:00Z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